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8A489F" w14:paraId="002027A6" w14:textId="77777777">
        <w:tc>
          <w:tcPr>
            <w:tcW w:w="509" w:type="dxa"/>
          </w:tcPr>
          <w:p w14:paraId="3D74735F" w14:textId="77777777" w:rsidR="008A489F" w:rsidRDefault="00C23F9F">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377AE140" w14:textId="027AA2C3" w:rsidR="008A489F" w:rsidRDefault="00C23F9F">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92001C">
              <w:rPr>
                <w:rFonts w:ascii="黑体" w:eastAsia="黑体" w:hAnsi="黑体"/>
                <w:sz w:val="21"/>
                <w:szCs w:val="21"/>
              </w:rPr>
              <w:t>13.020</w:t>
            </w:r>
            <w:r>
              <w:rPr>
                <w:rFonts w:ascii="黑体" w:eastAsia="黑体" w:hAnsi="黑体"/>
                <w:sz w:val="21"/>
                <w:szCs w:val="21"/>
              </w:rPr>
              <w:fldChar w:fldCharType="end"/>
            </w:r>
            <w:bookmarkEnd w:id="0"/>
          </w:p>
        </w:tc>
      </w:tr>
      <w:tr w:rsidR="008A489F" w14:paraId="185FBF31" w14:textId="77777777">
        <w:tc>
          <w:tcPr>
            <w:tcW w:w="509" w:type="dxa"/>
          </w:tcPr>
          <w:p w14:paraId="6C9DC526" w14:textId="77777777" w:rsidR="008A489F" w:rsidRDefault="00C23F9F">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7"/>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8A489F" w14:paraId="70223712" w14:textId="77777777">
              <w:trPr>
                <w:trHeight w:hRule="exact" w:val="1021"/>
              </w:trPr>
              <w:tc>
                <w:tcPr>
                  <w:tcW w:w="9242" w:type="dxa"/>
                  <w:vAlign w:val="center"/>
                </w:tcPr>
                <w:p w14:paraId="7BA12555" w14:textId="77777777" w:rsidR="008A489F" w:rsidRDefault="00C23F9F" w:rsidP="00B646C1">
                  <w:pPr>
                    <w:pStyle w:val="affffd"/>
                    <w:framePr w:w="0" w:hRule="auto" w:wrap="auto" w:hAnchor="text" w:xAlign="left" w:yAlign="inline" w:anchorLock="0"/>
                    <w:ind w:left="420" w:right="624"/>
                    <w:rPr>
                      <w:rFonts w:ascii="宋体" w:hAnsi="宋体"/>
                      <w:sz w:val="28"/>
                      <w:szCs w:val="28"/>
                    </w:rPr>
                  </w:pPr>
                  <w:r>
                    <w:rPr>
                      <w:noProof/>
                    </w:rPr>
                    <w:drawing>
                      <wp:inline distT="0" distB="0" distL="0" distR="0" wp14:anchorId="0D68B50C" wp14:editId="04F64A5B">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778F32FD" wp14:editId="4BA3FB03">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6BA79DDB" w14:textId="3E3F6C44" w:rsidR="008A489F" w:rsidRDefault="00C23F9F">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92001C">
              <w:rPr>
                <w:rFonts w:ascii="黑体" w:eastAsia="黑体" w:hAnsi="黑体" w:hint="eastAsia"/>
                <w:sz w:val="21"/>
                <w:szCs w:val="21"/>
              </w:rPr>
              <w:t>A</w:t>
            </w:r>
            <w:r w:rsidR="0092001C">
              <w:rPr>
                <w:rFonts w:ascii="黑体" w:eastAsia="黑体" w:hAnsi="黑体"/>
                <w:sz w:val="21"/>
                <w:szCs w:val="21"/>
              </w:rPr>
              <w:t>80</w:t>
            </w:r>
            <w:r w:rsidR="0092001C">
              <w:rPr>
                <w:rFonts w:ascii="黑体" w:eastAsia="黑体" w:hAnsi="黑体"/>
                <w:sz w:val="21"/>
                <w:szCs w:val="21"/>
              </w:rPr>
              <w:t> </w:t>
            </w:r>
            <w:r w:rsidR="0092001C">
              <w:rPr>
                <w:rFonts w:ascii="黑体" w:eastAsia="黑体" w:hAnsi="黑体"/>
                <w:sz w:val="21"/>
                <w:szCs w:val="21"/>
              </w:rPr>
              <w:t> </w:t>
            </w:r>
            <w:r w:rsidR="0092001C">
              <w:rPr>
                <w:rFonts w:ascii="黑体" w:eastAsia="黑体" w:hAnsi="黑体"/>
                <w:sz w:val="21"/>
                <w:szCs w:val="21"/>
              </w:rPr>
              <w:t> </w:t>
            </w:r>
            <w:r w:rsidR="0092001C">
              <w:rPr>
                <w:rFonts w:ascii="黑体" w:eastAsia="黑体" w:hAnsi="黑体"/>
                <w:sz w:val="21"/>
                <w:szCs w:val="21"/>
              </w:rPr>
              <w:t> </w:t>
            </w:r>
            <w:r w:rsidR="0092001C">
              <w:rPr>
                <w:rFonts w:ascii="黑体" w:eastAsia="黑体" w:hAnsi="黑体"/>
                <w:sz w:val="21"/>
                <w:szCs w:val="21"/>
              </w:rPr>
              <w:t> </w:t>
            </w:r>
            <w:r>
              <w:rPr>
                <w:rFonts w:ascii="黑体" w:eastAsia="黑体" w:hAnsi="黑体"/>
                <w:sz w:val="21"/>
                <w:szCs w:val="21"/>
              </w:rPr>
              <w:fldChar w:fldCharType="end"/>
            </w:r>
            <w:bookmarkEnd w:id="2"/>
          </w:p>
        </w:tc>
      </w:tr>
    </w:tbl>
    <w:bookmarkStart w:id="3" w:name="_Hlk26473981"/>
    <w:p w14:paraId="2C366C2E" w14:textId="77777777" w:rsidR="008A489F" w:rsidRDefault="00C23F9F">
      <w:pPr>
        <w:pStyle w:val="affffe"/>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ascii="黑体" w:eastAsia="黑体" w:hint="eastAsia"/>
          <w:b w:val="0"/>
          <w:w w:val="100"/>
          <w:sz w:val="48"/>
        </w:rPr>
        <w:t>团体</w:t>
      </w:r>
      <w:r>
        <w:rPr>
          <w:rFonts w:ascii="黑体" w:eastAsia="黑体" w:hAnsi="黑体" w:hint="eastAsia"/>
          <w:b w:val="0"/>
          <w:bCs w:val="0"/>
          <w:w w:val="100"/>
          <w:sz w:val="48"/>
          <w:szCs w:val="48"/>
        </w:rPr>
        <w:t>标准</w:t>
      </w:r>
      <w:bookmarkEnd w:id="3"/>
    </w:p>
    <w:p w14:paraId="3EE0EF16" w14:textId="45D653B1" w:rsidR="008A489F" w:rsidRDefault="00C23F9F">
      <w:pPr>
        <w:pStyle w:val="affffffffff"/>
        <w:framePr w:wrap="around"/>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sidR="0092001C">
        <w:rPr>
          <w:rFonts w:hint="eastAsia"/>
        </w:rPr>
        <w:t>CPMA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5640F8AE" w14:textId="77777777" w:rsidR="008A489F" w:rsidRDefault="00C23F9F">
      <w:pPr>
        <w:pStyle w:val="affffffffff0"/>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15911550" w14:textId="77777777" w:rsidR="008A489F" w:rsidRDefault="00C23F9F">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6CE17987" wp14:editId="21002F46">
                <wp:simplePos x="0" y="0"/>
                <wp:positionH relativeFrom="page">
                  <wp:posOffset>900430</wp:posOffset>
                </wp:positionH>
                <wp:positionV relativeFrom="page">
                  <wp:posOffset>2700020</wp:posOffset>
                </wp:positionV>
                <wp:extent cx="6120130" cy="0"/>
                <wp:effectExtent l="0" t="0" r="13970" b="1905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iPM2AAA&#10;AAwBAAAPAAAAAAAAAAEAIAAAACIAAABkcnMvZG93bnJldi54bWxQSwECFAAUAAAACACHTuJA4fvj&#10;GOUBAACsAwAADgAAAAAAAAABACAAAAAnAQAAZHJzL2Uyb0RvYy54bWxQSwUGAAAAAAYABgBZAQAA&#10;fgUAAAAA&#10;">
                <v:fill on="f" focussize="0,0"/>
                <v:stroke color="#000000" joinstyle="round"/>
                <v:imagedata o:title=""/>
                <o:lock v:ext="edit" aspectratio="f"/>
              </v:line>
            </w:pict>
          </mc:Fallback>
        </mc:AlternateContent>
      </w:r>
    </w:p>
    <w:p w14:paraId="79EB5954" w14:textId="77777777" w:rsidR="008A489F" w:rsidRDefault="008A489F">
      <w:pPr>
        <w:pStyle w:val="affffe"/>
        <w:framePr w:w="9639" w:h="6976" w:hRule="exact" w:hSpace="0" w:vSpace="0" w:wrap="around" w:hAnchor="page" w:y="6408"/>
        <w:jc w:val="center"/>
        <w:rPr>
          <w:rFonts w:ascii="黑体" w:eastAsia="黑体" w:hAnsi="黑体"/>
          <w:b w:val="0"/>
          <w:bCs w:val="0"/>
          <w:w w:val="100"/>
        </w:rPr>
      </w:pPr>
    </w:p>
    <w:p w14:paraId="54CEDF5B" w14:textId="77777777" w:rsidR="008A489F" w:rsidRDefault="00C23F9F">
      <w:pPr>
        <w:pStyle w:val="affffffffff1"/>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基于秀丽隐杆线虫生殖毒性检测技术规范</w:t>
      </w:r>
      <w:r>
        <w:fldChar w:fldCharType="end"/>
      </w:r>
      <w:bookmarkEnd w:id="9"/>
    </w:p>
    <w:p w14:paraId="1F5B7902" w14:textId="77777777" w:rsidR="008A489F" w:rsidRDefault="008A489F">
      <w:pPr>
        <w:framePr w:w="9639" w:h="6974" w:hRule="exact" w:wrap="around" w:vAnchor="page" w:hAnchor="page" w:x="1419" w:y="6408" w:anchorLock="1"/>
        <w:ind w:left="-1418"/>
      </w:pPr>
    </w:p>
    <w:p w14:paraId="133DF821" w14:textId="77777777" w:rsidR="008A489F" w:rsidRDefault="00C23F9F">
      <w:pPr>
        <w:pStyle w:val="afffffff6"/>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Technical specification for reproductive toxicity detection based on Caenorhabditis elegans</w:t>
      </w:r>
      <w:r>
        <w:rPr>
          <w:rFonts w:eastAsia="黑体"/>
          <w:szCs w:val="28"/>
        </w:rPr>
        <w:fldChar w:fldCharType="end"/>
      </w:r>
      <w:bookmarkEnd w:id="10"/>
    </w:p>
    <w:p w14:paraId="4B64B885" w14:textId="77777777" w:rsidR="008A489F" w:rsidRDefault="008A489F">
      <w:pPr>
        <w:framePr w:w="9639" w:h="6974" w:hRule="exact" w:wrap="around" w:vAnchor="page" w:hAnchor="page" w:x="1419" w:y="6408" w:anchorLock="1"/>
        <w:spacing w:line="760" w:lineRule="exact"/>
        <w:ind w:left="-1418"/>
      </w:pPr>
    </w:p>
    <w:p w14:paraId="7207986F" w14:textId="77777777" w:rsidR="008A489F" w:rsidRDefault="008A489F">
      <w:pPr>
        <w:pStyle w:val="afffffff6"/>
        <w:framePr w:w="9639" w:h="6974" w:hRule="exact" w:wrap="around" w:vAnchor="page" w:hAnchor="page" w:x="1419" w:y="6408" w:anchorLock="1"/>
        <w:textAlignment w:val="bottom"/>
        <w:rPr>
          <w:rFonts w:eastAsia="黑体"/>
          <w:szCs w:val="28"/>
        </w:rPr>
      </w:pPr>
    </w:p>
    <w:p w14:paraId="286FDD87" w14:textId="77777777" w:rsidR="008A489F" w:rsidRDefault="00C23F9F">
      <w:pPr>
        <w:pStyle w:val="afffffff6"/>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sidR="00E00439">
        <w:rPr>
          <w:sz w:val="24"/>
          <w:szCs w:val="28"/>
        </w:rPr>
      </w:r>
      <w:r w:rsidR="00E00439">
        <w:rPr>
          <w:sz w:val="24"/>
          <w:szCs w:val="28"/>
        </w:rPr>
        <w:fldChar w:fldCharType="separate"/>
      </w:r>
      <w:r>
        <w:rPr>
          <w:sz w:val="24"/>
          <w:szCs w:val="28"/>
        </w:rPr>
        <w:fldChar w:fldCharType="end"/>
      </w:r>
      <w:bookmarkEnd w:id="11"/>
    </w:p>
    <w:p w14:paraId="6692399D" w14:textId="2E1D984D" w:rsidR="008A489F" w:rsidRDefault="00C23F9F">
      <w:pPr>
        <w:pStyle w:val="afffffff6"/>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bookmarkStart w:id="13" w:name="_GoBack"/>
      <w:bookmarkEnd w:id="13"/>
      <w:r w:rsidR="00B646C1">
        <w:rPr>
          <w:rFonts w:hint="eastAsia"/>
          <w:sz w:val="21"/>
          <w:szCs w:val="28"/>
        </w:rPr>
        <w:t>（征求意见稿</w:t>
      </w:r>
      <w:r>
        <w:rPr>
          <w:rFonts w:hint="eastAsia"/>
          <w:sz w:val="21"/>
          <w:szCs w:val="28"/>
        </w:rPr>
        <w:t>）</w:t>
      </w:r>
      <w:r>
        <w:rPr>
          <w:sz w:val="21"/>
          <w:szCs w:val="28"/>
        </w:rPr>
        <w:fldChar w:fldCharType="end"/>
      </w:r>
      <w:bookmarkEnd w:id="12"/>
    </w:p>
    <w:p w14:paraId="12B9375F" w14:textId="77777777" w:rsidR="008A489F" w:rsidRDefault="00C23F9F">
      <w:pPr>
        <w:pStyle w:val="afffffff6"/>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sidR="00E00439">
        <w:rPr>
          <w:b/>
          <w:sz w:val="21"/>
          <w:szCs w:val="28"/>
        </w:rPr>
      </w:r>
      <w:r w:rsidR="00E00439">
        <w:rPr>
          <w:b/>
          <w:sz w:val="21"/>
          <w:szCs w:val="28"/>
        </w:rPr>
        <w:fldChar w:fldCharType="separate"/>
      </w:r>
      <w:r>
        <w:rPr>
          <w:b/>
          <w:sz w:val="21"/>
          <w:szCs w:val="28"/>
        </w:rPr>
        <w:fldChar w:fldCharType="end"/>
      </w:r>
      <w:bookmarkEnd w:id="14"/>
    </w:p>
    <w:p w14:paraId="668DEA3C" w14:textId="77777777" w:rsidR="008A489F" w:rsidRDefault="00C23F9F">
      <w:pPr>
        <w:pStyle w:val="afffffffffd"/>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14:paraId="6D5FFEDF" w14:textId="77777777" w:rsidR="008A489F" w:rsidRDefault="00C23F9F">
      <w:pPr>
        <w:pStyle w:val="afffffffffe"/>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14:paraId="16C1B39D" w14:textId="77777777" w:rsidR="008A489F" w:rsidRDefault="00C23F9F">
      <w:pPr>
        <w:pStyle w:val="affffffff6"/>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w w:val="100"/>
          <w:sz w:val="28"/>
        </w:rPr>
        <w:t>    </w:t>
      </w:r>
      <w:r>
        <w:rPr>
          <w:rFonts w:hAnsi="黑体" w:hint="eastAsia"/>
          <w:w w:val="100"/>
          <w:sz w:val="28"/>
        </w:rPr>
        <w:t>中华预防医学会</w:t>
      </w:r>
      <w:r>
        <w:rPr>
          <w:rFonts w:hAnsi="黑体"/>
          <w:w w:val="100"/>
          <w:sz w:val="28"/>
        </w:rPr>
        <w:fldChar w:fldCharType="end"/>
      </w:r>
      <w:bookmarkEnd w:id="21"/>
      <w:r>
        <w:rPr>
          <w:rFonts w:ascii="Times New Roman"/>
          <w:w w:val="100"/>
          <w:sz w:val="28"/>
        </w:rPr>
        <w:t>  </w:t>
      </w:r>
      <w:r>
        <w:rPr>
          <w:rStyle w:val="afffffffffff6"/>
          <w:rFonts w:hAnsi="黑体" w:hint="eastAsia"/>
          <w:position w:val="0"/>
        </w:rPr>
        <w:t>发</w:t>
      </w:r>
      <w:r>
        <w:rPr>
          <w:rStyle w:val="afffffffffff6"/>
          <w:rFonts w:hAnsi="黑体" w:hint="eastAsia"/>
          <w:spacing w:val="0"/>
          <w:position w:val="0"/>
        </w:rPr>
        <w:t>布</w:t>
      </w:r>
    </w:p>
    <w:p w14:paraId="20145897" w14:textId="77777777" w:rsidR="008A489F" w:rsidRDefault="00C23F9F">
      <w:pPr>
        <w:rPr>
          <w:rFonts w:ascii="宋体" w:hAnsi="宋体"/>
          <w:sz w:val="28"/>
          <w:szCs w:val="28"/>
        </w:rPr>
        <w:sectPr w:rsidR="008A489F">
          <w:headerReference w:type="default" r:id="rId11"/>
          <w:footerReference w:type="even" r:id="rId12"/>
          <w:headerReference w:type="first" r:id="rId13"/>
          <w:footerReference w:type="first" r:id="rId14"/>
          <w:type w:val="continuous"/>
          <w:pgSz w:w="11906" w:h="16838"/>
          <w:pgMar w:top="567" w:right="1134" w:bottom="1134" w:left="1134" w:header="1418" w:footer="1134" w:gutter="284"/>
          <w:cols w:space="425"/>
          <w:titlePg/>
          <w:docGrid w:linePitch="312"/>
        </w:sectPr>
      </w:pPr>
      <w:r>
        <w:rPr>
          <w:rFonts w:ascii="宋体" w:hAnsi="宋体"/>
          <w:noProof/>
          <w:sz w:val="28"/>
          <w:szCs w:val="28"/>
        </w:rPr>
        <mc:AlternateContent>
          <mc:Choice Requires="wps">
            <w:drawing>
              <wp:anchor distT="0" distB="0" distL="114300" distR="114300" simplePos="0" relativeHeight="251660288" behindDoc="0" locked="1" layoutInCell="1" allowOverlap="1" wp14:anchorId="1F225464" wp14:editId="030C5081">
                <wp:simplePos x="0" y="0"/>
                <wp:positionH relativeFrom="page">
                  <wp:posOffset>899795</wp:posOffset>
                </wp:positionH>
                <wp:positionV relativeFrom="page">
                  <wp:posOffset>9252585</wp:posOffset>
                </wp:positionV>
                <wp:extent cx="6120130" cy="0"/>
                <wp:effectExtent l="0" t="0" r="13970" b="19050"/>
                <wp:wrapNone/>
                <wp:docPr id="9"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直接连接符 5" o:spid="_x0000_s1026" o:spt="20" style="position:absolute;left:0pt;margin-left:70.85pt;margin-top:728.55pt;height:0pt;width:481.9pt;mso-position-horizontal-relative:page;mso-position-vertical-relative:page;z-index:251660288;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CvExHP4g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f82ZE5YG&#10;fv/5x92nr79+fqHz/vs3NksidR5Lil26dUg0Ze9u/DXIj8gcLFvhtio3e3vwhDBJGcVfKemBnkpt&#10;urdQU4zYRciK9U2wCZK0YH0ezOE8GNVHJsl4MSF1XtLM5MlXiPKU6APGNwosS5eKG+2SZqIU+2uM&#10;qRFRnkKS2cGVNibP3TjWEfHZdJYTEIyukzOFYdhuliawvUibk7/MijwPwwLsXD0UMe5IOvEcFNtA&#10;fViHkxg0wtzNcd3Sjjx85+w/v9j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mp0YvXAAAADgEA&#10;AA8AAAAAAAAAAQAgAAAAIgAAAGRycy9kb3ducmV2LnhtbFBLAQIUABQAAAAIAIdO4kCvExHP4gEA&#10;AKoDAAAOAAAAAAAAAAEAIAAAACYBAABkcnMvZTJvRG9jLnhtbFBLBQYAAAAABgAGAFkBAAB6BQAA&#10;AAA=&#10;">
                <v:fill on="f" focussize="0,0"/>
                <v:stroke color="#000000" joinstyle="round"/>
                <v:imagedata o:title=""/>
                <o:lock v:ext="edit" aspectratio="f"/>
                <w10:anchorlock/>
              </v:line>
            </w:pict>
          </mc:Fallback>
        </mc:AlternateContent>
      </w:r>
    </w:p>
    <w:p w14:paraId="4797686E" w14:textId="77777777" w:rsidR="008A489F" w:rsidRDefault="00C23F9F">
      <w:pPr>
        <w:pStyle w:val="affffff8"/>
        <w:spacing w:after="360"/>
      </w:pPr>
      <w:bookmarkStart w:id="22" w:name="BookMark1"/>
      <w:r>
        <w:rPr>
          <w:spacing w:val="320"/>
        </w:rPr>
        <w:lastRenderedPageBreak/>
        <w:t>目</w:t>
      </w:r>
      <w:r>
        <w:t>次</w:t>
      </w:r>
    </w:p>
    <w:p w14:paraId="168E1A0E" w14:textId="77777777" w:rsidR="008A489F" w:rsidRDefault="00C23F9F">
      <w:pPr>
        <w:pStyle w:val="11"/>
        <w:tabs>
          <w:tab w:val="right" w:leader="dot" w:pos="9344"/>
        </w:tabs>
        <w:rPr>
          <w:rFonts w:ascii="Times New Roman" w:hAnsi="Times New Roman"/>
          <w:szCs w:val="22"/>
        </w:rPr>
      </w:pPr>
      <w:r>
        <w:rPr>
          <w:rFonts w:ascii="Times New Roman" w:hAnsi="Times New Roman"/>
        </w:rPr>
        <w:fldChar w:fldCharType="begin"/>
      </w:r>
      <w:r>
        <w:rPr>
          <w:rFonts w:ascii="Times New Roman" w:hAnsi="Times New Roman"/>
        </w:rPr>
        <w:instrText xml:space="preserve"> TOC \o "1-1" \h \t "</w:instrText>
      </w:r>
      <w:r>
        <w:rPr>
          <w:rFonts w:ascii="Times New Roman" w:hAnsi="Times New Roman"/>
        </w:rPr>
        <w:instrText>标准文件</w:instrText>
      </w:r>
      <w:r>
        <w:rPr>
          <w:rFonts w:ascii="Times New Roman" w:hAnsi="Times New Roman"/>
        </w:rPr>
        <w:instrText>_</w:instrText>
      </w:r>
      <w:r>
        <w:rPr>
          <w:rFonts w:ascii="Times New Roman" w:hAnsi="Times New Roman"/>
        </w:rPr>
        <w:instrText>一级条标题</w:instrText>
      </w:r>
      <w:r>
        <w:rPr>
          <w:rFonts w:ascii="Times New Roman" w:hAnsi="Times New Roman"/>
        </w:rPr>
        <w:instrText>,2,</w:instrText>
      </w:r>
      <w:r>
        <w:rPr>
          <w:rFonts w:ascii="Times New Roman" w:hAnsi="Times New Roman"/>
        </w:rPr>
        <w:instrText>标准文件</w:instrText>
      </w:r>
      <w:r>
        <w:rPr>
          <w:rFonts w:ascii="Times New Roman" w:hAnsi="Times New Roman"/>
        </w:rPr>
        <w:instrText>_</w:instrText>
      </w:r>
      <w:r>
        <w:rPr>
          <w:rFonts w:ascii="Times New Roman" w:hAnsi="Times New Roman"/>
        </w:rPr>
        <w:instrText>附录一级条标题</w:instrText>
      </w:r>
      <w:r>
        <w:rPr>
          <w:rFonts w:ascii="Times New Roman" w:hAnsi="Times New Roman"/>
        </w:rPr>
        <w:instrText xml:space="preserve">,2," </w:instrText>
      </w:r>
      <w:r>
        <w:rPr>
          <w:rFonts w:ascii="Times New Roman" w:hAnsi="Times New Roman"/>
        </w:rPr>
        <w:fldChar w:fldCharType="separate"/>
      </w:r>
      <w:hyperlink w:anchor="_Toc91427779" w:history="1">
        <w:r>
          <w:rPr>
            <w:rStyle w:val="affffb"/>
            <w:rFonts w:ascii="Times New Roman"/>
            <w:spacing w:val="320"/>
          </w:rPr>
          <w:t>前</w:t>
        </w:r>
        <w:r>
          <w:rPr>
            <w:rStyle w:val="affffb"/>
            <w:rFonts w:ascii="Times New Roman"/>
          </w:rPr>
          <w:t>言</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_Toc91427779 \h </w:instrText>
        </w:r>
        <w:r>
          <w:rPr>
            <w:rFonts w:ascii="Times New Roman" w:hAnsi="Times New Roman"/>
          </w:rPr>
        </w:r>
        <w:r>
          <w:rPr>
            <w:rFonts w:ascii="Times New Roman" w:hAnsi="Times New Roman"/>
          </w:rPr>
          <w:fldChar w:fldCharType="separate"/>
        </w:r>
        <w:r>
          <w:rPr>
            <w:rFonts w:ascii="Times New Roman" w:hAnsi="Times New Roman"/>
          </w:rPr>
          <w:t>II</w:t>
        </w:r>
        <w:r>
          <w:rPr>
            <w:rFonts w:ascii="Times New Roman" w:hAnsi="Times New Roman"/>
          </w:rPr>
          <w:fldChar w:fldCharType="end"/>
        </w:r>
      </w:hyperlink>
    </w:p>
    <w:p w14:paraId="648A599C" w14:textId="77777777" w:rsidR="008A489F" w:rsidRDefault="00E00439">
      <w:pPr>
        <w:pStyle w:val="11"/>
        <w:tabs>
          <w:tab w:val="right" w:leader="dot" w:pos="9344"/>
        </w:tabs>
        <w:rPr>
          <w:rFonts w:ascii="Times New Roman" w:hAnsi="Times New Roman"/>
          <w:szCs w:val="22"/>
        </w:rPr>
      </w:pPr>
      <w:hyperlink w:anchor="_Toc91427780" w:history="1">
        <w:r w:rsidR="00C23F9F">
          <w:rPr>
            <w:rStyle w:val="affffb"/>
            <w:rFonts w:ascii="Times New Roman"/>
          </w:rPr>
          <w:t xml:space="preserve">1 </w:t>
        </w:r>
        <w:r w:rsidR="00C23F9F">
          <w:rPr>
            <w:rStyle w:val="affffb"/>
            <w:rFonts w:ascii="Times New Roman"/>
          </w:rPr>
          <w:t>范围</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_Toc91427780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3</w:t>
        </w:r>
        <w:r w:rsidR="00C23F9F">
          <w:rPr>
            <w:rFonts w:ascii="Times New Roman" w:hAnsi="Times New Roman"/>
          </w:rPr>
          <w:fldChar w:fldCharType="end"/>
        </w:r>
      </w:hyperlink>
    </w:p>
    <w:p w14:paraId="2A9C9D4D" w14:textId="77777777" w:rsidR="008A489F" w:rsidRDefault="00E00439">
      <w:pPr>
        <w:pStyle w:val="11"/>
        <w:tabs>
          <w:tab w:val="right" w:leader="dot" w:pos="9344"/>
        </w:tabs>
        <w:rPr>
          <w:rFonts w:ascii="Times New Roman" w:hAnsi="Times New Roman"/>
          <w:szCs w:val="22"/>
        </w:rPr>
      </w:pPr>
      <w:hyperlink w:anchor="_Toc91427781" w:history="1">
        <w:r w:rsidR="00C23F9F">
          <w:rPr>
            <w:rStyle w:val="affffb"/>
            <w:rFonts w:ascii="Times New Roman"/>
          </w:rPr>
          <w:t xml:space="preserve">2 </w:t>
        </w:r>
        <w:r w:rsidR="00C23F9F">
          <w:rPr>
            <w:rStyle w:val="affffb"/>
            <w:rFonts w:ascii="Times New Roman"/>
          </w:rPr>
          <w:t>规范性引用文件</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_Toc91427781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3</w:t>
        </w:r>
        <w:r w:rsidR="00C23F9F">
          <w:rPr>
            <w:rFonts w:ascii="Times New Roman" w:hAnsi="Times New Roman"/>
          </w:rPr>
          <w:fldChar w:fldCharType="end"/>
        </w:r>
      </w:hyperlink>
    </w:p>
    <w:p w14:paraId="554B4E77" w14:textId="77777777" w:rsidR="008A489F" w:rsidRDefault="00E00439">
      <w:pPr>
        <w:pStyle w:val="11"/>
        <w:tabs>
          <w:tab w:val="right" w:leader="dot" w:pos="9344"/>
        </w:tabs>
        <w:rPr>
          <w:rFonts w:ascii="Times New Roman" w:hAnsi="Times New Roman"/>
          <w:szCs w:val="22"/>
        </w:rPr>
      </w:pPr>
      <w:hyperlink w:anchor="_Toc91427782" w:history="1">
        <w:r w:rsidR="00C23F9F">
          <w:rPr>
            <w:rStyle w:val="affffb"/>
            <w:rFonts w:ascii="Times New Roman"/>
          </w:rPr>
          <w:t xml:space="preserve">3 </w:t>
        </w:r>
        <w:r w:rsidR="00C23F9F">
          <w:rPr>
            <w:rStyle w:val="affffb"/>
            <w:rFonts w:ascii="Times New Roman"/>
          </w:rPr>
          <w:t>术语和定义</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_Toc91427782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3</w:t>
        </w:r>
        <w:r w:rsidR="00C23F9F">
          <w:rPr>
            <w:rFonts w:ascii="Times New Roman" w:hAnsi="Times New Roman"/>
          </w:rPr>
          <w:fldChar w:fldCharType="end"/>
        </w:r>
      </w:hyperlink>
    </w:p>
    <w:p w14:paraId="450E0D9D" w14:textId="77777777" w:rsidR="008A489F" w:rsidRDefault="00E00439">
      <w:pPr>
        <w:pStyle w:val="11"/>
        <w:tabs>
          <w:tab w:val="right" w:leader="dot" w:pos="9344"/>
        </w:tabs>
        <w:rPr>
          <w:rFonts w:ascii="Times New Roman" w:hAnsi="Times New Roman"/>
          <w:szCs w:val="22"/>
        </w:rPr>
      </w:pPr>
      <w:hyperlink w:anchor="_Toc91427783" w:history="1">
        <w:r w:rsidR="00C23F9F">
          <w:rPr>
            <w:rStyle w:val="affffb"/>
            <w:rFonts w:ascii="Times New Roman"/>
          </w:rPr>
          <w:t xml:space="preserve">4 </w:t>
        </w:r>
        <w:r w:rsidR="00C23F9F">
          <w:rPr>
            <w:rStyle w:val="affffb"/>
            <w:rFonts w:ascii="Times New Roman"/>
          </w:rPr>
          <w:t>秀丽隐杆线虫</w:t>
        </w:r>
        <w:r w:rsidR="00C23F9F">
          <w:rPr>
            <w:rStyle w:val="affffb"/>
            <w:rFonts w:ascii="Times New Roman"/>
            <w:lang w:eastAsia="zh-Hans"/>
          </w:rPr>
          <w:t>品系</w:t>
        </w:r>
        <w:r w:rsidR="00C23F9F">
          <w:rPr>
            <w:rStyle w:val="affffb"/>
            <w:rFonts w:ascii="Times New Roman"/>
          </w:rPr>
          <w:t>和细菌</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_Toc91427783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4</w:t>
        </w:r>
        <w:r w:rsidR="00C23F9F">
          <w:rPr>
            <w:rFonts w:ascii="Times New Roman" w:hAnsi="Times New Roman"/>
          </w:rPr>
          <w:fldChar w:fldCharType="end"/>
        </w:r>
      </w:hyperlink>
    </w:p>
    <w:p w14:paraId="472D0678" w14:textId="77777777" w:rsidR="008A489F" w:rsidRDefault="00E00439">
      <w:pPr>
        <w:pStyle w:val="11"/>
        <w:tabs>
          <w:tab w:val="right" w:leader="dot" w:pos="9344"/>
        </w:tabs>
        <w:rPr>
          <w:rFonts w:ascii="Times New Roman" w:hAnsi="Times New Roman"/>
          <w:szCs w:val="22"/>
        </w:rPr>
      </w:pPr>
      <w:hyperlink w:anchor="_Toc91427784" w:history="1">
        <w:r w:rsidR="00C23F9F">
          <w:rPr>
            <w:rStyle w:val="affffb"/>
            <w:rFonts w:ascii="Times New Roman"/>
          </w:rPr>
          <w:t xml:space="preserve">5 </w:t>
        </w:r>
        <w:r w:rsidR="00C23F9F">
          <w:rPr>
            <w:rStyle w:val="affffb"/>
            <w:rFonts w:ascii="Times New Roman"/>
          </w:rPr>
          <w:t>秀丽隐杆线虫发育周期与生殖腺</w:t>
        </w:r>
        <w:r w:rsidR="00C23F9F">
          <w:rPr>
            <w:rStyle w:val="affffb"/>
            <w:rFonts w:ascii="Times New Roman"/>
            <w:lang w:eastAsia="zh-Hans"/>
          </w:rPr>
          <w:t>模式</w:t>
        </w:r>
        <w:r w:rsidR="00C23F9F">
          <w:rPr>
            <w:rStyle w:val="affffb"/>
            <w:rFonts w:ascii="Times New Roman"/>
          </w:rPr>
          <w:t>图</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_Toc91427784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4</w:t>
        </w:r>
        <w:r w:rsidR="00C23F9F">
          <w:rPr>
            <w:rFonts w:ascii="Times New Roman" w:hAnsi="Times New Roman"/>
          </w:rPr>
          <w:fldChar w:fldCharType="end"/>
        </w:r>
      </w:hyperlink>
    </w:p>
    <w:p w14:paraId="255DF98B" w14:textId="77777777" w:rsidR="008A489F" w:rsidRDefault="00E00439">
      <w:pPr>
        <w:pStyle w:val="11"/>
        <w:tabs>
          <w:tab w:val="right" w:leader="dot" w:pos="9344"/>
        </w:tabs>
        <w:rPr>
          <w:rFonts w:ascii="Times New Roman" w:hAnsi="Times New Roman"/>
          <w:szCs w:val="22"/>
        </w:rPr>
      </w:pPr>
      <w:hyperlink w:anchor="_Toc91427785" w:history="1">
        <w:r w:rsidR="00C23F9F">
          <w:rPr>
            <w:rStyle w:val="affffb"/>
            <w:rFonts w:ascii="Times New Roman"/>
          </w:rPr>
          <w:t xml:space="preserve">6 </w:t>
        </w:r>
        <w:r w:rsidR="00C23F9F">
          <w:rPr>
            <w:rStyle w:val="affffb"/>
            <w:rFonts w:ascii="Times New Roman"/>
          </w:rPr>
          <w:t>化学品生殖毒性识别流程图</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_Toc91427785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7</w:t>
        </w:r>
        <w:r w:rsidR="00C23F9F">
          <w:rPr>
            <w:rFonts w:ascii="Times New Roman" w:hAnsi="Times New Roman"/>
          </w:rPr>
          <w:fldChar w:fldCharType="end"/>
        </w:r>
      </w:hyperlink>
    </w:p>
    <w:p w14:paraId="213B1C12" w14:textId="77777777" w:rsidR="008A489F" w:rsidRDefault="00E00439">
      <w:pPr>
        <w:pStyle w:val="11"/>
        <w:tabs>
          <w:tab w:val="right" w:leader="dot" w:pos="9344"/>
        </w:tabs>
        <w:rPr>
          <w:rFonts w:ascii="Times New Roman" w:hAnsi="Times New Roman"/>
          <w:szCs w:val="22"/>
        </w:rPr>
      </w:pPr>
      <w:hyperlink w:anchor="_Toc91427786" w:history="1">
        <w:r w:rsidR="00C23F9F">
          <w:rPr>
            <w:rStyle w:val="affffb"/>
            <w:rFonts w:ascii="Times New Roman"/>
          </w:rPr>
          <w:t xml:space="preserve">7 </w:t>
        </w:r>
        <w:r w:rsidR="00C23F9F">
          <w:rPr>
            <w:rStyle w:val="affffb"/>
            <w:rFonts w:ascii="Times New Roman"/>
          </w:rPr>
          <w:t>操作方法</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_Toc91427786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7</w:t>
        </w:r>
        <w:r w:rsidR="00C23F9F">
          <w:rPr>
            <w:rFonts w:ascii="Times New Roman" w:hAnsi="Times New Roman"/>
          </w:rPr>
          <w:fldChar w:fldCharType="end"/>
        </w:r>
      </w:hyperlink>
    </w:p>
    <w:p w14:paraId="73B09875" w14:textId="77777777" w:rsidR="008A489F" w:rsidRDefault="00E00439">
      <w:pPr>
        <w:pStyle w:val="11"/>
        <w:tabs>
          <w:tab w:val="right" w:leader="dot" w:pos="9344"/>
        </w:tabs>
        <w:rPr>
          <w:rFonts w:ascii="Times New Roman" w:hAnsi="Times New Roman"/>
          <w:szCs w:val="22"/>
        </w:rPr>
      </w:pPr>
      <w:hyperlink w:anchor="_Toc91427787" w:history="1">
        <w:r w:rsidR="00C23F9F">
          <w:rPr>
            <w:rStyle w:val="affffb"/>
            <w:rFonts w:ascii="Times New Roman"/>
          </w:rPr>
          <w:t xml:space="preserve">8 </w:t>
        </w:r>
        <w:r w:rsidR="00C23F9F">
          <w:rPr>
            <w:rStyle w:val="affffb"/>
            <w:rFonts w:ascii="Times New Roman"/>
          </w:rPr>
          <w:t>结果观察</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_Toc91427787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10</w:t>
        </w:r>
        <w:r w:rsidR="00C23F9F">
          <w:rPr>
            <w:rFonts w:ascii="Times New Roman" w:hAnsi="Times New Roman"/>
          </w:rPr>
          <w:fldChar w:fldCharType="end"/>
        </w:r>
      </w:hyperlink>
    </w:p>
    <w:p w14:paraId="58D5AA00" w14:textId="77777777" w:rsidR="008A489F" w:rsidRDefault="00E00439">
      <w:pPr>
        <w:pStyle w:val="11"/>
        <w:tabs>
          <w:tab w:val="right" w:leader="dot" w:pos="9344"/>
        </w:tabs>
        <w:rPr>
          <w:rStyle w:val="affffb"/>
          <w:rFonts w:ascii="Times New Roman"/>
        </w:rPr>
      </w:pPr>
      <w:hyperlink w:anchor="_Toc91427792" w:history="1">
        <w:r w:rsidR="00C23F9F">
          <w:rPr>
            <w:rStyle w:val="affffb"/>
            <w:rFonts w:ascii="Times New Roman"/>
          </w:rPr>
          <w:t xml:space="preserve">9 </w:t>
        </w:r>
        <w:r w:rsidR="00C23F9F">
          <w:rPr>
            <w:rStyle w:val="affffb"/>
            <w:rFonts w:ascii="Times New Roman"/>
          </w:rPr>
          <w:t>结果判定</w:t>
        </w:r>
        <w:r w:rsidR="00C23F9F">
          <w:rPr>
            <w:rFonts w:ascii="Times New Roman" w:hAnsi="Times New Roman"/>
          </w:rPr>
          <w:tab/>
        </w:r>
        <w:r w:rsidR="00C23F9F">
          <w:rPr>
            <w:rFonts w:ascii="Times New Roman" w:hAnsi="Times New Roman"/>
          </w:rPr>
          <w:fldChar w:fldCharType="begin"/>
        </w:r>
        <w:r w:rsidR="00C23F9F">
          <w:rPr>
            <w:rFonts w:ascii="Times New Roman" w:hAnsi="Times New Roman"/>
          </w:rPr>
          <w:instrText xml:space="preserve"> PAGEREF _Toc91427792 \h </w:instrText>
        </w:r>
        <w:r w:rsidR="00C23F9F">
          <w:rPr>
            <w:rFonts w:ascii="Times New Roman" w:hAnsi="Times New Roman"/>
          </w:rPr>
        </w:r>
        <w:r w:rsidR="00C23F9F">
          <w:rPr>
            <w:rFonts w:ascii="Times New Roman" w:hAnsi="Times New Roman"/>
          </w:rPr>
          <w:fldChar w:fldCharType="separate"/>
        </w:r>
        <w:r w:rsidR="00C23F9F">
          <w:rPr>
            <w:rFonts w:ascii="Times New Roman" w:hAnsi="Times New Roman"/>
          </w:rPr>
          <w:t>13</w:t>
        </w:r>
        <w:r w:rsidR="00C23F9F">
          <w:rPr>
            <w:rFonts w:ascii="Times New Roman" w:hAnsi="Times New Roman"/>
          </w:rPr>
          <w:fldChar w:fldCharType="end"/>
        </w:r>
      </w:hyperlink>
    </w:p>
    <w:p w14:paraId="17E7B89D" w14:textId="77777777" w:rsidR="008A489F" w:rsidRDefault="00C23F9F">
      <w:pPr>
        <w:rPr>
          <w:rFonts w:ascii="Times New Roman" w:hAnsi="Times New Roman"/>
        </w:rPr>
      </w:pPr>
      <w:r>
        <w:rPr>
          <w:rFonts w:ascii="Times New Roman" w:hAnsi="Times New Roman"/>
        </w:rPr>
        <w:t xml:space="preserve">10 </w:t>
      </w:r>
      <w:r>
        <w:rPr>
          <w:rFonts w:ascii="Times New Roman" w:hAnsi="Times New Roman"/>
        </w:rPr>
        <w:t>附录</w:t>
      </w:r>
      <w:r>
        <w:rPr>
          <w:rFonts w:ascii="Times New Roman" w:hAnsi="Times New Roman"/>
        </w:rPr>
        <w:t xml:space="preserve">                                                                                15</w:t>
      </w:r>
    </w:p>
    <w:p w14:paraId="2FA2271E" w14:textId="77777777" w:rsidR="008A489F" w:rsidRDefault="00C23F9F">
      <w:pPr>
        <w:pStyle w:val="affffff8"/>
        <w:spacing w:after="360" w:line="360" w:lineRule="auto"/>
        <w:sectPr w:rsidR="008A489F">
          <w:headerReference w:type="even" r:id="rId15"/>
          <w:headerReference w:type="default" r:id="rId16"/>
          <w:footerReference w:type="default" r:id="rId17"/>
          <w:pgSz w:w="11906" w:h="16838"/>
          <w:pgMar w:top="2410" w:right="1134" w:bottom="1134" w:left="1134" w:header="1418" w:footer="1134" w:gutter="284"/>
          <w:pgNumType w:fmt="upperRoman" w:start="1"/>
          <w:cols w:space="425"/>
          <w:formProt w:val="0"/>
          <w:docGrid w:linePitch="312"/>
        </w:sectPr>
      </w:pPr>
      <w:r>
        <w:rPr>
          <w:rFonts w:ascii="Times New Roman" w:eastAsia="宋体" w:hAnsi="Times New Roman"/>
        </w:rPr>
        <w:fldChar w:fldCharType="end"/>
      </w:r>
      <w:bookmarkEnd w:id="22"/>
    </w:p>
    <w:p w14:paraId="7AC379B2" w14:textId="77777777" w:rsidR="008A489F" w:rsidRDefault="00C23F9F">
      <w:pPr>
        <w:pStyle w:val="a6"/>
        <w:spacing w:after="360"/>
        <w:rPr>
          <w:rFonts w:hAnsi="黑体"/>
        </w:rPr>
      </w:pPr>
      <w:bookmarkStart w:id="23" w:name="_Toc91427779"/>
      <w:bookmarkStart w:id="24" w:name="BookMark2"/>
      <w:r>
        <w:rPr>
          <w:rFonts w:hAnsi="黑体"/>
          <w:spacing w:val="320"/>
        </w:rPr>
        <w:lastRenderedPageBreak/>
        <w:t>前</w:t>
      </w:r>
      <w:r>
        <w:rPr>
          <w:rFonts w:hAnsi="黑体"/>
        </w:rPr>
        <w:t>言</w:t>
      </w:r>
      <w:bookmarkEnd w:id="23"/>
    </w:p>
    <w:p w14:paraId="38208CAA" w14:textId="77777777" w:rsidR="008A489F" w:rsidRDefault="00C23F9F">
      <w:pPr>
        <w:pStyle w:val="afffff3"/>
        <w:spacing w:line="360" w:lineRule="auto"/>
        <w:ind w:firstLine="420"/>
        <w:rPr>
          <w:rFonts w:ascii="Times New Roman"/>
        </w:rPr>
      </w:pPr>
      <w:r>
        <w:rPr>
          <w:rFonts w:ascii="Times New Roman"/>
        </w:rPr>
        <w:t>本文件按照</w:t>
      </w:r>
      <w:r>
        <w:rPr>
          <w:rFonts w:ascii="Times New Roman"/>
        </w:rPr>
        <w:t>GB/T 1.1—2020</w:t>
      </w:r>
      <w:r>
        <w:rPr>
          <w:rFonts w:ascii="Times New Roman"/>
        </w:rPr>
        <w:t>《标准化工作导则</w:t>
      </w:r>
      <w:r>
        <w:rPr>
          <w:rFonts w:ascii="Times New Roman"/>
        </w:rPr>
        <w:t xml:space="preserve">  </w:t>
      </w:r>
      <w:r>
        <w:rPr>
          <w:rFonts w:ascii="Times New Roman"/>
        </w:rPr>
        <w:t>第</w:t>
      </w:r>
      <w:r>
        <w:rPr>
          <w:rFonts w:ascii="Times New Roman"/>
        </w:rPr>
        <w:t>1</w:t>
      </w:r>
      <w:r>
        <w:rPr>
          <w:rFonts w:ascii="Times New Roman"/>
        </w:rPr>
        <w:t>部分：标准化文件的结构和起草规则》的规定起草。</w:t>
      </w:r>
    </w:p>
    <w:p w14:paraId="53C117EB" w14:textId="77777777" w:rsidR="008A489F" w:rsidRDefault="00C23F9F">
      <w:pPr>
        <w:pStyle w:val="afffff3"/>
        <w:spacing w:line="360" w:lineRule="auto"/>
        <w:ind w:firstLine="420"/>
        <w:rPr>
          <w:rFonts w:ascii="Times New Roman"/>
        </w:rPr>
      </w:pPr>
      <w:r>
        <w:rPr>
          <w:rFonts w:ascii="Times New Roman"/>
        </w:rPr>
        <w:t>本文件由江苏省环境诱变剂学会模式生物毒理学专业委员会提出并归口。</w:t>
      </w:r>
    </w:p>
    <w:p w14:paraId="31BF7B1F" w14:textId="77E95FDF" w:rsidR="008A489F" w:rsidRDefault="00C23F9F">
      <w:pPr>
        <w:pStyle w:val="afffff3"/>
        <w:spacing w:line="360" w:lineRule="auto"/>
        <w:ind w:firstLine="420"/>
        <w:rPr>
          <w:rFonts w:ascii="Times New Roman"/>
        </w:rPr>
      </w:pPr>
      <w:r>
        <w:rPr>
          <w:rFonts w:ascii="Times New Roman"/>
        </w:rPr>
        <w:t>本文件起草单位：东南大学公共卫生学院，</w:t>
      </w:r>
      <w:r w:rsidR="00B81FD1">
        <w:rPr>
          <w:rFonts w:ascii="Times New Roman" w:hint="eastAsia"/>
        </w:rPr>
        <w:t>广东药科大学公共卫生学院，</w:t>
      </w:r>
      <w:r>
        <w:rPr>
          <w:rFonts w:ascii="Times New Roman"/>
        </w:rPr>
        <w:t>北京市疾病预防控制中心，南京大学环境学院</w:t>
      </w:r>
      <w:r w:rsidR="00B81FD1">
        <w:rPr>
          <w:rFonts w:ascii="Times New Roman"/>
        </w:rPr>
        <w:t>以及生态环境部南京环境科学研究所</w:t>
      </w:r>
    </w:p>
    <w:p w14:paraId="19E32B8E" w14:textId="77777777" w:rsidR="008A489F" w:rsidRDefault="00C23F9F">
      <w:pPr>
        <w:pStyle w:val="afffff3"/>
        <w:spacing w:line="360" w:lineRule="auto"/>
        <w:ind w:firstLine="420"/>
        <w:rPr>
          <w:rFonts w:ascii="Times New Roman"/>
        </w:rPr>
      </w:pPr>
      <w:r>
        <w:rPr>
          <w:rFonts w:ascii="Times New Roman"/>
        </w:rPr>
        <w:t>本文件主要起草人：王大勇，刘冉，李云晖，李国君，李梅，卜元卿</w:t>
      </w:r>
      <w:bookmarkEnd w:id="24"/>
      <w:r>
        <w:rPr>
          <w:rFonts w:ascii="Times New Roman"/>
        </w:rPr>
        <w:t>，尹洁晨，王佳，李维溪</w:t>
      </w:r>
    </w:p>
    <w:p w14:paraId="3B0AB184" w14:textId="77777777" w:rsidR="008A489F" w:rsidRDefault="008A489F">
      <w:pPr>
        <w:pStyle w:val="afffff3"/>
        <w:spacing w:line="360" w:lineRule="auto"/>
        <w:ind w:firstLine="420"/>
      </w:pPr>
    </w:p>
    <w:p w14:paraId="2448E102" w14:textId="77777777" w:rsidR="008A489F" w:rsidRDefault="008A489F">
      <w:pPr>
        <w:pStyle w:val="afffff3"/>
        <w:ind w:firstLine="420"/>
        <w:sectPr w:rsidR="008A489F">
          <w:pgSz w:w="11906" w:h="16838"/>
          <w:pgMar w:top="2410" w:right="1134" w:bottom="1134" w:left="1134" w:header="1418" w:footer="1134" w:gutter="284"/>
          <w:pgNumType w:fmt="upperRoman"/>
          <w:cols w:space="425"/>
          <w:formProt w:val="0"/>
          <w:docGrid w:linePitch="312"/>
        </w:sectPr>
      </w:pPr>
    </w:p>
    <w:p w14:paraId="1AECCB37" w14:textId="77777777" w:rsidR="008A489F" w:rsidRDefault="008A489F">
      <w:pPr>
        <w:spacing w:line="20" w:lineRule="exact"/>
        <w:jc w:val="center"/>
        <w:rPr>
          <w:rFonts w:ascii="黑体" w:eastAsia="黑体" w:hAnsi="黑体"/>
          <w:color w:val="000000" w:themeColor="text1"/>
          <w:sz w:val="32"/>
          <w:szCs w:val="32"/>
        </w:rPr>
      </w:pPr>
      <w:bookmarkStart w:id="25" w:name="BookMark4"/>
    </w:p>
    <w:bookmarkStart w:id="26" w:name="NEW_STAND_NAME" w:displacedByCustomXml="next"/>
    <w:bookmarkEnd w:id="26" w:displacedByCustomXml="next"/>
    <w:bookmarkStart w:id="27" w:name="_Hlk103107405" w:displacedByCustomXml="next"/>
    <w:sdt>
      <w:sdtPr>
        <w:rPr>
          <w:color w:val="000000" w:themeColor="text1"/>
        </w:rPr>
        <w:tag w:val="NEW_STAND_NAME"/>
        <w:id w:val="595910757"/>
        <w:lock w:val="sdtLocked"/>
        <w:placeholder>
          <w:docPart w:val="B91FEFF264064E02B09400FFA8161AF8"/>
        </w:placeholder>
      </w:sdtPr>
      <w:sdtEndPr/>
      <w:sdtContent>
        <w:p w14:paraId="093CCD62" w14:textId="77777777" w:rsidR="008A489F" w:rsidRDefault="00C23F9F">
          <w:pPr>
            <w:pStyle w:val="afffffffff6"/>
            <w:spacing w:beforeLines="100" w:before="240" w:afterLines="220" w:after="528"/>
            <w:rPr>
              <w:color w:val="000000" w:themeColor="text1"/>
            </w:rPr>
          </w:pPr>
          <w:r>
            <w:rPr>
              <w:rFonts w:hint="eastAsia"/>
              <w:color w:val="000000" w:themeColor="text1"/>
            </w:rPr>
            <w:t>基于</w:t>
          </w:r>
          <w:proofErr w:type="gramStart"/>
          <w:r>
            <w:rPr>
              <w:rFonts w:hint="eastAsia"/>
              <w:color w:val="000000" w:themeColor="text1"/>
            </w:rPr>
            <w:t>秀丽隐杆线虫</w:t>
          </w:r>
          <w:proofErr w:type="gramEnd"/>
          <w:r>
            <w:rPr>
              <w:rFonts w:hint="eastAsia"/>
              <w:color w:val="000000" w:themeColor="text1"/>
            </w:rPr>
            <w:t>生殖毒性检测技术规范</w:t>
          </w:r>
        </w:p>
      </w:sdtContent>
    </w:sdt>
    <w:p w14:paraId="7C9FD841" w14:textId="77777777" w:rsidR="008A489F" w:rsidRDefault="00C23F9F">
      <w:pPr>
        <w:pStyle w:val="affc"/>
        <w:spacing w:before="240" w:after="240" w:line="360" w:lineRule="auto"/>
        <w:rPr>
          <w:rFonts w:hAnsi="黑体" w:cs="黑体"/>
          <w:color w:val="000000" w:themeColor="text1"/>
        </w:rPr>
      </w:pPr>
      <w:bookmarkStart w:id="28" w:name="_Toc26718930"/>
      <w:bookmarkStart w:id="29" w:name="_Toc26648465"/>
      <w:bookmarkStart w:id="30" w:name="_Toc26986530"/>
      <w:bookmarkStart w:id="31" w:name="_Toc26986771"/>
      <w:bookmarkStart w:id="32" w:name="_Toc24884218"/>
      <w:bookmarkStart w:id="33" w:name="_Toc17233325"/>
      <w:bookmarkStart w:id="34" w:name="_Toc17233333"/>
      <w:bookmarkStart w:id="35" w:name="_Toc24884211"/>
      <w:bookmarkStart w:id="36" w:name="_Toc91427780"/>
      <w:bookmarkEnd w:id="27"/>
      <w:r>
        <w:rPr>
          <w:rFonts w:hAnsi="黑体" w:cs="黑体" w:hint="eastAsia"/>
          <w:color w:val="000000" w:themeColor="text1"/>
        </w:rPr>
        <w:t>范围</w:t>
      </w:r>
      <w:bookmarkEnd w:id="28"/>
      <w:bookmarkEnd w:id="29"/>
      <w:bookmarkEnd w:id="30"/>
      <w:bookmarkEnd w:id="31"/>
      <w:bookmarkEnd w:id="32"/>
      <w:bookmarkEnd w:id="33"/>
      <w:bookmarkEnd w:id="34"/>
      <w:bookmarkEnd w:id="35"/>
      <w:bookmarkEnd w:id="36"/>
    </w:p>
    <w:p w14:paraId="1B382389" w14:textId="77777777" w:rsidR="008A489F" w:rsidRDefault="00C23F9F">
      <w:pPr>
        <w:pStyle w:val="afffff3"/>
        <w:spacing w:line="360" w:lineRule="auto"/>
        <w:ind w:firstLine="420"/>
        <w:rPr>
          <w:rFonts w:ascii="Times New Roman"/>
          <w:color w:val="000000" w:themeColor="text1"/>
        </w:rPr>
      </w:pPr>
      <w:bookmarkStart w:id="37" w:name="_Hlk102505083"/>
      <w:bookmarkStart w:id="38" w:name="_Toc26648466"/>
      <w:bookmarkStart w:id="39" w:name="_Toc17233334"/>
      <w:bookmarkStart w:id="40" w:name="_Toc24884212"/>
      <w:bookmarkStart w:id="41" w:name="_Toc24884219"/>
      <w:bookmarkStart w:id="42" w:name="_Toc17233326"/>
      <w:r>
        <w:rPr>
          <w:rFonts w:ascii="Times New Roman"/>
          <w:color w:val="000000" w:themeColor="text1"/>
        </w:rPr>
        <w:t>本标准规定了</w:t>
      </w:r>
      <w:bookmarkStart w:id="43" w:name="OLE_LINK35"/>
      <w:bookmarkStart w:id="44" w:name="OLE_LINK34"/>
      <w:r>
        <w:rPr>
          <w:rFonts w:ascii="Times New Roman"/>
          <w:color w:val="000000" w:themeColor="text1"/>
        </w:rPr>
        <w:t>单一或混合性</w:t>
      </w:r>
      <w:bookmarkEnd w:id="43"/>
      <w:bookmarkEnd w:id="44"/>
      <w:r>
        <w:rPr>
          <w:rFonts w:ascii="Times New Roman"/>
          <w:color w:val="000000" w:themeColor="text1"/>
        </w:rPr>
        <w:t>化学品对</w:t>
      </w:r>
      <w:proofErr w:type="gramStart"/>
      <w:r>
        <w:rPr>
          <w:rFonts w:ascii="Times New Roman"/>
          <w:color w:val="000000" w:themeColor="text1"/>
        </w:rPr>
        <w:t>秀丽隐杆线虫</w:t>
      </w:r>
      <w:proofErr w:type="gramEnd"/>
      <w:r>
        <w:rPr>
          <w:rFonts w:ascii="Times New Roman"/>
          <w:color w:val="000000" w:themeColor="text1"/>
        </w:rPr>
        <w:t>生殖毒性实验的术语和定义、</w:t>
      </w:r>
      <w:bookmarkStart w:id="45" w:name="_Hlk103109998"/>
      <w:proofErr w:type="gramStart"/>
      <w:r>
        <w:rPr>
          <w:rFonts w:ascii="Times New Roman"/>
          <w:color w:val="000000" w:themeColor="text1"/>
        </w:rPr>
        <w:t>秀丽隐杆线虫</w:t>
      </w:r>
      <w:proofErr w:type="gramEnd"/>
      <w:r>
        <w:rPr>
          <w:rFonts w:ascii="Times New Roman"/>
          <w:color w:val="000000" w:themeColor="text1"/>
        </w:rPr>
        <w:t>品系和细菌、操作方法、结果观察和结果判定。</w:t>
      </w:r>
      <w:bookmarkEnd w:id="45"/>
    </w:p>
    <w:p w14:paraId="53B8043A" w14:textId="77777777" w:rsidR="008A489F" w:rsidRDefault="00C23F9F">
      <w:pPr>
        <w:pStyle w:val="afffff3"/>
        <w:spacing w:line="360" w:lineRule="auto"/>
        <w:ind w:firstLine="420"/>
        <w:rPr>
          <w:rFonts w:ascii="Times New Roman"/>
          <w:color w:val="000000" w:themeColor="text1"/>
        </w:rPr>
      </w:pPr>
      <w:bookmarkStart w:id="46" w:name="_Hlk103112174"/>
      <w:r>
        <w:rPr>
          <w:rFonts w:ascii="Times New Roman"/>
          <w:color w:val="000000" w:themeColor="text1"/>
        </w:rPr>
        <w:t>本标准适用于评估</w:t>
      </w:r>
      <w:bookmarkStart w:id="47" w:name="_Hlk103111886"/>
      <w:r>
        <w:rPr>
          <w:rFonts w:ascii="Times New Roman"/>
          <w:color w:val="000000" w:themeColor="text1"/>
        </w:rPr>
        <w:t>不具有腐蚀性的单一或混合性化学品对</w:t>
      </w:r>
      <w:proofErr w:type="gramStart"/>
      <w:r>
        <w:rPr>
          <w:rFonts w:ascii="Times New Roman"/>
          <w:color w:val="000000" w:themeColor="text1"/>
        </w:rPr>
        <w:t>秀丽隐杆线虫</w:t>
      </w:r>
      <w:proofErr w:type="gramEnd"/>
      <w:r>
        <w:rPr>
          <w:rFonts w:ascii="Times New Roman"/>
          <w:color w:val="000000" w:themeColor="text1"/>
        </w:rPr>
        <w:t>生殖毒性的检测。</w:t>
      </w:r>
      <w:bookmarkEnd w:id="47"/>
    </w:p>
    <w:p w14:paraId="55870D85" w14:textId="77777777" w:rsidR="008A489F" w:rsidRDefault="00C23F9F">
      <w:pPr>
        <w:pStyle w:val="affc"/>
        <w:spacing w:before="240" w:after="240" w:line="360" w:lineRule="auto"/>
        <w:rPr>
          <w:rFonts w:hAnsi="黑体" w:cs="黑体"/>
          <w:color w:val="000000" w:themeColor="text1"/>
        </w:rPr>
      </w:pPr>
      <w:bookmarkStart w:id="48" w:name="_Toc26718931"/>
      <w:bookmarkStart w:id="49" w:name="_Toc91427781"/>
      <w:bookmarkStart w:id="50" w:name="_Toc26986531"/>
      <w:bookmarkStart w:id="51" w:name="_Toc26986772"/>
      <w:bookmarkEnd w:id="37"/>
      <w:bookmarkEnd w:id="46"/>
      <w:r>
        <w:rPr>
          <w:rFonts w:hAnsi="黑体" w:cs="黑体"/>
          <w:color w:val="000000" w:themeColor="text1"/>
        </w:rPr>
        <w:t>规范性引用文件</w:t>
      </w:r>
      <w:bookmarkEnd w:id="38"/>
      <w:bookmarkEnd w:id="39"/>
      <w:bookmarkEnd w:id="40"/>
      <w:bookmarkEnd w:id="41"/>
      <w:bookmarkEnd w:id="42"/>
      <w:bookmarkEnd w:id="48"/>
      <w:bookmarkEnd w:id="49"/>
      <w:bookmarkEnd w:id="50"/>
      <w:bookmarkEnd w:id="51"/>
    </w:p>
    <w:p w14:paraId="391E8919"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下列文件中的内容通过文中的规范性引用而构成本文件必不可少的条款。其中标注日期的引用文件，</w:t>
      </w:r>
      <w:proofErr w:type="gramStart"/>
      <w:r>
        <w:rPr>
          <w:rFonts w:ascii="Times New Roman"/>
          <w:color w:val="000000" w:themeColor="text1"/>
        </w:rPr>
        <w:t>仅所标注</w:t>
      </w:r>
      <w:proofErr w:type="gramEnd"/>
      <w:r>
        <w:rPr>
          <w:rFonts w:ascii="Times New Roman"/>
          <w:color w:val="000000" w:themeColor="text1"/>
        </w:rPr>
        <w:t>日期的版本适用于本文件。未标注日期的引用文件，其最新版本（包括所有的修改版本）适用于本文件。</w:t>
      </w:r>
    </w:p>
    <w:p w14:paraId="637E5F7E" w14:textId="77777777" w:rsidR="008A489F" w:rsidRDefault="00C23F9F">
      <w:pPr>
        <w:pStyle w:val="affffffffc"/>
        <w:spacing w:line="360" w:lineRule="auto"/>
        <w:rPr>
          <w:rFonts w:ascii="Times New Roman"/>
          <w:color w:val="000000" w:themeColor="text1"/>
        </w:rPr>
      </w:pPr>
      <w:bookmarkStart w:id="52" w:name="OLE_LINK13"/>
      <w:bookmarkStart w:id="53" w:name="OLE_LINK12"/>
      <w:bookmarkStart w:id="54" w:name="_Hlk102505138"/>
      <w:r>
        <w:rPr>
          <w:rFonts w:ascii="Times New Roman"/>
          <w:color w:val="000000" w:themeColor="text1"/>
          <w:lang w:eastAsia="zh-Hans"/>
        </w:rPr>
        <w:t xml:space="preserve">GB 15193.15-2015 </w:t>
      </w:r>
      <w:r>
        <w:rPr>
          <w:rFonts w:ascii="Times New Roman"/>
          <w:color w:val="000000" w:themeColor="text1"/>
          <w:lang w:eastAsia="zh-Hans"/>
        </w:rPr>
        <w:t>食品安全国家标准</w:t>
      </w:r>
      <w:r>
        <w:rPr>
          <w:rFonts w:ascii="Times New Roman"/>
          <w:color w:val="000000" w:themeColor="text1"/>
          <w:lang w:eastAsia="zh-Hans"/>
        </w:rPr>
        <w:t xml:space="preserve"> </w:t>
      </w:r>
      <w:r>
        <w:rPr>
          <w:rFonts w:ascii="Times New Roman"/>
          <w:color w:val="000000" w:themeColor="text1"/>
          <w:lang w:eastAsia="zh-Hans"/>
        </w:rPr>
        <w:t>生殖毒性试验</w:t>
      </w:r>
    </w:p>
    <w:p w14:paraId="022255B2" w14:textId="77777777" w:rsidR="008A489F" w:rsidRDefault="00C23F9F">
      <w:pPr>
        <w:pStyle w:val="affffffffc"/>
        <w:spacing w:line="360" w:lineRule="auto"/>
        <w:rPr>
          <w:rFonts w:ascii="Times New Roman"/>
          <w:color w:val="000000" w:themeColor="text1"/>
        </w:rPr>
      </w:pPr>
      <w:r>
        <w:rPr>
          <w:rFonts w:ascii="Times New Roman"/>
          <w:color w:val="000000" w:themeColor="text1"/>
          <w:lang w:eastAsia="zh-Hans"/>
        </w:rPr>
        <w:t xml:space="preserve">GB 15193.29-2020 </w:t>
      </w:r>
      <w:r>
        <w:rPr>
          <w:rFonts w:ascii="Times New Roman"/>
          <w:color w:val="000000" w:themeColor="text1"/>
          <w:lang w:eastAsia="zh-Hans"/>
        </w:rPr>
        <w:t>食品安全国家标准</w:t>
      </w:r>
      <w:r>
        <w:rPr>
          <w:rFonts w:ascii="Times New Roman"/>
          <w:color w:val="000000" w:themeColor="text1"/>
          <w:lang w:eastAsia="zh-Hans"/>
        </w:rPr>
        <w:t xml:space="preserve"> </w:t>
      </w:r>
      <w:r>
        <w:rPr>
          <w:rFonts w:ascii="Times New Roman"/>
          <w:color w:val="000000" w:themeColor="text1"/>
          <w:lang w:eastAsia="zh-Hans"/>
        </w:rPr>
        <w:t>扩展一代生殖毒性试验</w:t>
      </w:r>
    </w:p>
    <w:p w14:paraId="7A3E36DF" w14:textId="77777777" w:rsidR="008A489F" w:rsidRDefault="00C23F9F">
      <w:pPr>
        <w:pStyle w:val="affffffffc"/>
        <w:spacing w:line="360" w:lineRule="auto"/>
        <w:rPr>
          <w:rFonts w:ascii="Times New Roman"/>
          <w:color w:val="000000" w:themeColor="text1"/>
        </w:rPr>
      </w:pPr>
      <w:r>
        <w:rPr>
          <w:rFonts w:ascii="Times New Roman"/>
          <w:color w:val="000000" w:themeColor="text1"/>
          <w:lang w:eastAsia="zh-Hans"/>
        </w:rPr>
        <w:t xml:space="preserve">GB/T 21766-2008 </w:t>
      </w:r>
      <w:r>
        <w:rPr>
          <w:rFonts w:ascii="Times New Roman"/>
          <w:color w:val="000000" w:themeColor="text1"/>
          <w:lang w:eastAsia="zh-Hans"/>
        </w:rPr>
        <w:t>化学品</w:t>
      </w:r>
      <w:r>
        <w:rPr>
          <w:rFonts w:ascii="Times New Roman"/>
          <w:color w:val="000000" w:themeColor="text1"/>
          <w:lang w:eastAsia="zh-Hans"/>
        </w:rPr>
        <w:t xml:space="preserve"> </w:t>
      </w:r>
      <w:r>
        <w:rPr>
          <w:rFonts w:ascii="Times New Roman"/>
          <w:color w:val="000000" w:themeColor="text1"/>
          <w:lang w:eastAsia="zh-Hans"/>
        </w:rPr>
        <w:t>生殖</w:t>
      </w:r>
      <w:r>
        <w:rPr>
          <w:rFonts w:ascii="Times New Roman"/>
          <w:color w:val="000000" w:themeColor="text1"/>
          <w:lang w:eastAsia="zh-Hans"/>
        </w:rPr>
        <w:t>/</w:t>
      </w:r>
      <w:r>
        <w:rPr>
          <w:rFonts w:ascii="Times New Roman"/>
          <w:color w:val="000000" w:themeColor="text1"/>
          <w:lang w:eastAsia="zh-Hans"/>
        </w:rPr>
        <w:t>发育毒性筛选试验方法</w:t>
      </w:r>
    </w:p>
    <w:p w14:paraId="3FCC0578" w14:textId="77777777" w:rsidR="008A489F" w:rsidRDefault="00C23F9F">
      <w:pPr>
        <w:pStyle w:val="affffffffc"/>
        <w:spacing w:line="360" w:lineRule="auto"/>
        <w:rPr>
          <w:rFonts w:ascii="Times New Roman"/>
          <w:color w:val="000000" w:themeColor="text1"/>
        </w:rPr>
      </w:pPr>
      <w:r>
        <w:rPr>
          <w:rFonts w:ascii="Times New Roman"/>
          <w:color w:val="000000" w:themeColor="text1"/>
        </w:rPr>
        <w:t>GBZ/T 240. 22</w:t>
      </w:r>
      <w:r>
        <w:rPr>
          <w:rFonts w:ascii="Times New Roman"/>
          <w:color w:val="000000" w:themeColor="text1"/>
        </w:rPr>
        <w:t>化学品毒理学评价程序和试验方法：两代繁殖毒性试验</w:t>
      </w:r>
    </w:p>
    <w:p w14:paraId="10FAB220" w14:textId="77777777" w:rsidR="008A489F" w:rsidRDefault="00C23F9F">
      <w:pPr>
        <w:pStyle w:val="affffffffc"/>
        <w:spacing w:line="360" w:lineRule="auto"/>
        <w:rPr>
          <w:rFonts w:ascii="Times New Roman"/>
          <w:color w:val="000000" w:themeColor="text1"/>
        </w:rPr>
      </w:pPr>
      <w:r>
        <w:rPr>
          <w:rFonts w:ascii="Times New Roman"/>
          <w:color w:val="000000" w:themeColor="text1"/>
          <w:lang w:eastAsia="zh-Hans"/>
        </w:rPr>
        <w:t xml:space="preserve">GB/T 35517-2017 </w:t>
      </w:r>
      <w:r>
        <w:rPr>
          <w:rFonts w:ascii="Times New Roman"/>
          <w:color w:val="000000" w:themeColor="text1"/>
          <w:lang w:eastAsia="zh-Hans"/>
        </w:rPr>
        <w:t>化学品</w:t>
      </w:r>
      <w:r>
        <w:rPr>
          <w:rFonts w:ascii="Times New Roman"/>
          <w:color w:val="000000" w:themeColor="text1"/>
          <w:lang w:eastAsia="zh-Hans"/>
        </w:rPr>
        <w:t xml:space="preserve"> </w:t>
      </w:r>
      <w:r>
        <w:rPr>
          <w:rFonts w:ascii="Times New Roman"/>
          <w:color w:val="000000" w:themeColor="text1"/>
          <w:lang w:eastAsia="zh-Hans"/>
        </w:rPr>
        <w:t>鱼类生殖毒性短期试验方法</w:t>
      </w:r>
    </w:p>
    <w:p w14:paraId="7C902DD1" w14:textId="77777777" w:rsidR="008A489F" w:rsidRDefault="00C23F9F">
      <w:pPr>
        <w:pStyle w:val="affffffffc"/>
        <w:spacing w:line="360" w:lineRule="auto"/>
        <w:rPr>
          <w:rFonts w:ascii="Times New Roman"/>
          <w:color w:val="000000" w:themeColor="text1"/>
        </w:rPr>
      </w:pPr>
      <w:r>
        <w:rPr>
          <w:rFonts w:ascii="Times New Roman"/>
          <w:color w:val="000000" w:themeColor="text1"/>
          <w:lang w:eastAsia="zh-Hans"/>
        </w:rPr>
        <w:t xml:space="preserve">GB/T 35522-2017 </w:t>
      </w:r>
      <w:r>
        <w:rPr>
          <w:rFonts w:ascii="Times New Roman"/>
          <w:color w:val="000000" w:themeColor="text1"/>
          <w:lang w:eastAsia="zh-Hans"/>
        </w:rPr>
        <w:t>化学品</w:t>
      </w:r>
      <w:r>
        <w:rPr>
          <w:rFonts w:ascii="Times New Roman"/>
          <w:color w:val="000000" w:themeColor="text1"/>
          <w:lang w:eastAsia="zh-Hans"/>
        </w:rPr>
        <w:t xml:space="preserve"> </w:t>
      </w:r>
      <w:r>
        <w:rPr>
          <w:rFonts w:ascii="Times New Roman"/>
          <w:color w:val="000000" w:themeColor="text1"/>
          <w:lang w:eastAsia="zh-Hans"/>
        </w:rPr>
        <w:t>土壤弹尾目昆虫生殖试验</w:t>
      </w:r>
    </w:p>
    <w:bookmarkEnd w:id="52"/>
    <w:bookmarkEnd w:id="53"/>
    <w:p w14:paraId="423AB3F8" w14:textId="77777777" w:rsidR="008A489F" w:rsidRDefault="00C23F9F">
      <w:pPr>
        <w:pStyle w:val="affffffffc"/>
        <w:spacing w:line="360" w:lineRule="auto"/>
        <w:rPr>
          <w:rFonts w:ascii="Times New Roman"/>
          <w:color w:val="000000" w:themeColor="text1"/>
        </w:rPr>
      </w:pPr>
      <w:r>
        <w:rPr>
          <w:rFonts w:ascii="Times New Roman"/>
          <w:color w:val="000000" w:themeColor="text1"/>
          <w:lang w:eastAsia="zh-Hans"/>
        </w:rPr>
        <w:t>ASTM E2172-2001(2014)</w:t>
      </w:r>
      <w:r>
        <w:rPr>
          <w:rFonts w:ascii="Times New Roman"/>
          <w:color w:val="000000" w:themeColor="text1"/>
        </w:rPr>
        <w:t xml:space="preserve"> </w:t>
      </w:r>
      <w:r>
        <w:rPr>
          <w:rFonts w:ascii="Times New Roman"/>
          <w:color w:val="000000" w:themeColor="text1"/>
          <w:lang w:eastAsia="zh-Hans"/>
        </w:rPr>
        <w:t>利用秀丽隐杆线虫进行实验室土壤毒性试验的标准指南</w:t>
      </w:r>
    </w:p>
    <w:p w14:paraId="61171379" w14:textId="77777777" w:rsidR="008A489F" w:rsidRDefault="00C23F9F">
      <w:pPr>
        <w:pStyle w:val="affc"/>
        <w:spacing w:before="240" w:after="240" w:line="360" w:lineRule="auto"/>
        <w:rPr>
          <w:rFonts w:hAnsi="黑体"/>
          <w:color w:val="000000" w:themeColor="text1"/>
          <w:szCs w:val="21"/>
        </w:rPr>
      </w:pPr>
      <w:bookmarkStart w:id="55" w:name="_Toc91427782"/>
      <w:bookmarkEnd w:id="54"/>
      <w:r>
        <w:rPr>
          <w:rFonts w:hAnsi="黑体" w:hint="eastAsia"/>
          <w:color w:val="000000" w:themeColor="text1"/>
          <w:szCs w:val="21"/>
        </w:rPr>
        <w:t>术语和定义</w:t>
      </w:r>
      <w:bookmarkEnd w:id="55"/>
    </w:p>
    <w:bookmarkStart w:id="56" w:name="_Toc26986532" w:displacedByCustomXml="next"/>
    <w:bookmarkEnd w:id="56" w:displacedByCustomXml="next"/>
    <w:sdt>
      <w:sdtPr>
        <w:rPr>
          <w:rFonts w:ascii="黑体" w:eastAsia="黑体" w:hAnsi="黑体"/>
          <w:color w:val="000000" w:themeColor="text1"/>
        </w:rPr>
        <w:id w:val="1869712656"/>
        <w:placeholder>
          <w:docPart w:val="1CA35E4578DF4F1DB39A4D2790DF8F3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4D52F5C1" w14:textId="77777777" w:rsidR="008A489F" w:rsidRDefault="00C23F9F">
          <w:pPr>
            <w:pStyle w:val="afffff3"/>
            <w:spacing w:line="360" w:lineRule="auto"/>
            <w:ind w:firstLine="420"/>
            <w:rPr>
              <w:rFonts w:ascii="黑体" w:eastAsia="黑体" w:hAnsi="黑体"/>
              <w:color w:val="000000" w:themeColor="text1"/>
            </w:rPr>
          </w:pPr>
          <w:r>
            <w:rPr>
              <w:rFonts w:ascii="黑体" w:eastAsia="黑体" w:hAnsi="黑体" w:hint="eastAsia"/>
              <w:color w:val="000000" w:themeColor="text1"/>
            </w:rPr>
            <w:t>下列术语和定义适用于本文件。</w:t>
          </w:r>
        </w:p>
      </w:sdtContent>
    </w:sdt>
    <w:p w14:paraId="02AABD11" w14:textId="77777777" w:rsidR="008A489F" w:rsidRDefault="00C23F9F">
      <w:pPr>
        <w:pStyle w:val="afffffffffff1"/>
        <w:spacing w:line="360" w:lineRule="auto"/>
        <w:ind w:left="420" w:hangingChars="200" w:hanging="420"/>
        <w:rPr>
          <w:rFonts w:ascii="黑体" w:eastAsia="黑体" w:hAnsi="黑体"/>
          <w:color w:val="000000" w:themeColor="text1"/>
        </w:rPr>
      </w:pPr>
      <w:r>
        <w:rPr>
          <w:rFonts w:ascii="黑体" w:eastAsia="黑体" w:hAnsi="黑体" w:hint="eastAsia"/>
          <w:color w:val="000000" w:themeColor="text1"/>
        </w:rPr>
        <w:t>后代数（brood size</w:t>
      </w:r>
      <w:r>
        <w:rPr>
          <w:rFonts w:ascii="黑体" w:eastAsia="黑体" w:hAnsi="黑体"/>
          <w:color w:val="000000" w:themeColor="text1"/>
        </w:rPr>
        <w:t>）</w:t>
      </w:r>
    </w:p>
    <w:p w14:paraId="6B23E162"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将染毒后并发育到年轻成虫期</w:t>
      </w:r>
      <w:r>
        <w:rPr>
          <w:rFonts w:ascii="Times New Roman"/>
          <w:color w:val="000000" w:themeColor="text1"/>
        </w:rPr>
        <w:t>(Young adult)</w:t>
      </w:r>
      <w:r>
        <w:rPr>
          <w:rFonts w:ascii="Times New Roman"/>
          <w:color w:val="000000" w:themeColor="text1"/>
        </w:rPr>
        <w:t>的秀丽线虫随机挑出</w:t>
      </w:r>
      <w:r>
        <w:rPr>
          <w:rFonts w:ascii="Times New Roman"/>
          <w:color w:val="000000" w:themeColor="text1"/>
        </w:rPr>
        <w:t>30</w:t>
      </w:r>
      <w:r>
        <w:rPr>
          <w:rFonts w:ascii="Times New Roman"/>
          <w:color w:val="000000" w:themeColor="text1"/>
        </w:rPr>
        <w:t>条分别放入新</w:t>
      </w:r>
      <w:r>
        <w:rPr>
          <w:rFonts w:ascii="Times New Roman"/>
          <w:color w:val="000000" w:themeColor="text1"/>
          <w:lang w:eastAsia="zh-Hans"/>
        </w:rPr>
        <w:t>配置</w:t>
      </w:r>
      <w:r>
        <w:rPr>
          <w:rFonts w:ascii="Times New Roman"/>
          <w:color w:val="000000" w:themeColor="text1"/>
        </w:rPr>
        <w:t>的加有</w:t>
      </w:r>
      <w:r>
        <w:rPr>
          <w:rFonts w:ascii="Times New Roman"/>
          <w:color w:val="000000" w:themeColor="text1"/>
        </w:rPr>
        <w:t xml:space="preserve">2.5 </w:t>
      </w:r>
      <w:proofErr w:type="spellStart"/>
      <w:r>
        <w:rPr>
          <w:rFonts w:ascii="Times New Roman"/>
          <w:color w:val="000000" w:themeColor="text1"/>
        </w:rPr>
        <w:t>μL</w:t>
      </w:r>
      <w:proofErr w:type="spellEnd"/>
      <w:r>
        <w:rPr>
          <w:rFonts w:ascii="Times New Roman"/>
          <w:color w:val="000000" w:themeColor="text1"/>
        </w:rPr>
        <w:t xml:space="preserve"> OP50</w:t>
      </w:r>
      <w:r>
        <w:rPr>
          <w:rFonts w:ascii="Times New Roman"/>
          <w:color w:val="000000" w:themeColor="text1"/>
        </w:rPr>
        <w:t>（</w:t>
      </w:r>
      <w:r>
        <w:rPr>
          <w:rFonts w:ascii="Times New Roman"/>
          <w:color w:val="000000" w:themeColor="text1"/>
          <w:lang w:eastAsia="zh-Hans"/>
        </w:rPr>
        <w:t>大肠杆菌）</w:t>
      </w:r>
      <w:r>
        <w:rPr>
          <w:rFonts w:ascii="Times New Roman"/>
          <w:color w:val="000000" w:themeColor="text1"/>
        </w:rPr>
        <w:t>的直径</w:t>
      </w:r>
      <w:r>
        <w:rPr>
          <w:rFonts w:ascii="Times New Roman"/>
          <w:color w:val="000000" w:themeColor="text1"/>
        </w:rPr>
        <w:t>3cm NGM</w:t>
      </w:r>
      <w:r>
        <w:rPr>
          <w:rFonts w:ascii="Times New Roman"/>
          <w:color w:val="000000" w:themeColor="text1"/>
        </w:rPr>
        <w:t>培养基上，将处于成虫期的</w:t>
      </w:r>
      <w:proofErr w:type="gramStart"/>
      <w:r>
        <w:rPr>
          <w:rFonts w:ascii="Times New Roman"/>
          <w:color w:val="000000" w:themeColor="text1"/>
        </w:rPr>
        <w:t>的线虫每</w:t>
      </w:r>
      <w:proofErr w:type="gramEnd"/>
      <w:r>
        <w:rPr>
          <w:rFonts w:ascii="Times New Roman"/>
          <w:color w:val="000000" w:themeColor="text1"/>
        </w:rPr>
        <w:t>24h</w:t>
      </w:r>
      <w:r>
        <w:rPr>
          <w:rFonts w:ascii="Times New Roman"/>
          <w:color w:val="000000" w:themeColor="text1"/>
        </w:rPr>
        <w:t>转一次板，</w:t>
      </w:r>
      <w:r>
        <w:rPr>
          <w:rFonts w:ascii="Times New Roman"/>
          <w:color w:val="000000" w:themeColor="text1"/>
          <w:szCs w:val="22"/>
        </w:rPr>
        <w:t>观察进入产卵期后每天的产卵数量动态变化</w:t>
      </w:r>
      <w:r>
        <w:rPr>
          <w:rFonts w:ascii="Times New Roman"/>
          <w:color w:val="000000" w:themeColor="text1"/>
        </w:rPr>
        <w:t>直至线虫不再产卵，</w:t>
      </w:r>
      <w:r>
        <w:rPr>
          <w:rFonts w:ascii="Times New Roman"/>
          <w:color w:val="000000" w:themeColor="text1"/>
        </w:rPr>
        <w:t>36</w:t>
      </w:r>
      <w:r>
        <w:rPr>
          <w:rFonts w:ascii="Times New Roman"/>
          <w:color w:val="000000" w:themeColor="text1"/>
          <w:lang w:eastAsia="zh-Hans"/>
        </w:rPr>
        <w:t>h</w:t>
      </w:r>
      <w:r>
        <w:rPr>
          <w:rFonts w:ascii="Times New Roman"/>
          <w:color w:val="000000" w:themeColor="text1"/>
        </w:rPr>
        <w:t>后分别计数每</w:t>
      </w:r>
      <w:r>
        <w:rPr>
          <w:rFonts w:ascii="Times New Roman"/>
          <w:color w:val="000000" w:themeColor="text1"/>
          <w:lang w:eastAsia="zh-Hans"/>
        </w:rPr>
        <w:t>块</w:t>
      </w:r>
      <w:r>
        <w:rPr>
          <w:rFonts w:ascii="Times New Roman"/>
          <w:color w:val="000000" w:themeColor="text1"/>
        </w:rPr>
        <w:t>板中线虫的数量，</w:t>
      </w:r>
      <w:r>
        <w:rPr>
          <w:rFonts w:ascii="Times New Roman"/>
          <w:color w:val="000000" w:themeColor="text1"/>
          <w:lang w:eastAsia="zh-Hans"/>
        </w:rPr>
        <w:t>合并求</w:t>
      </w:r>
      <w:r>
        <w:rPr>
          <w:rFonts w:ascii="Times New Roman"/>
          <w:color w:val="000000" w:themeColor="text1"/>
        </w:rPr>
        <w:t>和后</w:t>
      </w:r>
      <w:r>
        <w:rPr>
          <w:rFonts w:ascii="Times New Roman"/>
          <w:color w:val="000000" w:themeColor="text1"/>
          <w:lang w:eastAsia="zh-Hans"/>
        </w:rPr>
        <w:t>为</w:t>
      </w:r>
      <w:r>
        <w:rPr>
          <w:rFonts w:ascii="Times New Roman"/>
          <w:color w:val="000000" w:themeColor="text1"/>
        </w:rPr>
        <w:t>后代数的值。</w:t>
      </w:r>
    </w:p>
    <w:p w14:paraId="5A8A4CE3" w14:textId="77777777" w:rsidR="008A489F" w:rsidRDefault="00C23F9F">
      <w:pPr>
        <w:pStyle w:val="afffffffffff1"/>
        <w:spacing w:line="360" w:lineRule="auto"/>
        <w:ind w:left="420" w:hangingChars="200" w:hanging="420"/>
        <w:rPr>
          <w:rFonts w:ascii="黑体" w:eastAsia="黑体" w:hAnsi="黑体"/>
          <w:color w:val="000000" w:themeColor="text1"/>
        </w:rPr>
      </w:pPr>
      <w:r>
        <w:rPr>
          <w:rFonts w:ascii="黑体" w:eastAsia="黑体" w:hAnsi="黑体" w:hint="eastAsia"/>
          <w:color w:val="000000" w:themeColor="text1"/>
        </w:rPr>
        <w:t>世代时间(generation time)</w:t>
      </w:r>
    </w:p>
    <w:p w14:paraId="06B47A9B"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于显微镜下观察，将</w:t>
      </w:r>
      <w:r>
        <w:rPr>
          <w:rFonts w:ascii="Times New Roman"/>
          <w:color w:val="000000" w:themeColor="text1"/>
        </w:rPr>
        <w:t>P0</w:t>
      </w:r>
      <w:r>
        <w:rPr>
          <w:rFonts w:ascii="Times New Roman"/>
          <w:color w:val="000000" w:themeColor="text1"/>
        </w:rPr>
        <w:t>代线虫产第一只卵的时间记为</w:t>
      </w:r>
      <w:r>
        <w:rPr>
          <w:rFonts w:ascii="Times New Roman"/>
          <w:color w:val="000000" w:themeColor="text1"/>
        </w:rPr>
        <w:t>T</w:t>
      </w:r>
      <w:r>
        <w:rPr>
          <w:rFonts w:ascii="Times New Roman"/>
          <w:color w:val="000000" w:themeColor="text1"/>
          <w:vertAlign w:val="subscript"/>
        </w:rPr>
        <w:t>1</w:t>
      </w:r>
      <w:r>
        <w:rPr>
          <w:rFonts w:ascii="Times New Roman"/>
          <w:color w:val="000000" w:themeColor="text1"/>
        </w:rPr>
        <w:t>，产的第一只</w:t>
      </w:r>
      <w:proofErr w:type="gramStart"/>
      <w:r>
        <w:rPr>
          <w:rFonts w:ascii="Times New Roman"/>
          <w:color w:val="000000" w:themeColor="text1"/>
        </w:rPr>
        <w:t>卵</w:t>
      </w:r>
      <w:proofErr w:type="gramEnd"/>
      <w:r>
        <w:rPr>
          <w:rFonts w:ascii="Times New Roman"/>
          <w:color w:val="000000" w:themeColor="text1"/>
          <w:lang w:eastAsia="zh-Hans"/>
        </w:rPr>
        <w:t>成熟</w:t>
      </w:r>
      <w:r>
        <w:rPr>
          <w:rFonts w:ascii="Times New Roman"/>
          <w:color w:val="000000" w:themeColor="text1"/>
        </w:rPr>
        <w:t>后进入产卵期后，</w:t>
      </w:r>
      <w:r>
        <w:rPr>
          <w:rFonts w:ascii="Times New Roman"/>
          <w:color w:val="000000" w:themeColor="text1"/>
          <w:lang w:eastAsia="zh-Hans"/>
        </w:rPr>
        <w:t>所</w:t>
      </w:r>
      <w:r>
        <w:rPr>
          <w:rFonts w:ascii="Times New Roman"/>
          <w:color w:val="000000" w:themeColor="text1"/>
        </w:rPr>
        <w:t>产的第一只</w:t>
      </w:r>
      <w:proofErr w:type="gramStart"/>
      <w:r>
        <w:rPr>
          <w:rFonts w:ascii="Times New Roman"/>
          <w:color w:val="000000" w:themeColor="text1"/>
        </w:rPr>
        <w:t>卵</w:t>
      </w:r>
      <w:proofErr w:type="gramEnd"/>
      <w:r>
        <w:rPr>
          <w:rFonts w:ascii="Times New Roman"/>
          <w:color w:val="000000" w:themeColor="text1"/>
        </w:rPr>
        <w:t>记为</w:t>
      </w:r>
      <w:r>
        <w:rPr>
          <w:rFonts w:ascii="Times New Roman"/>
          <w:color w:val="000000" w:themeColor="text1"/>
        </w:rPr>
        <w:t>T</w:t>
      </w:r>
      <w:r>
        <w:rPr>
          <w:rFonts w:ascii="Times New Roman"/>
          <w:color w:val="000000" w:themeColor="text1"/>
          <w:vertAlign w:val="subscript"/>
        </w:rPr>
        <w:t>2</w:t>
      </w:r>
      <w:r>
        <w:rPr>
          <w:rFonts w:ascii="Times New Roman"/>
          <w:color w:val="000000" w:themeColor="text1"/>
        </w:rPr>
        <w:t>，</w:t>
      </w:r>
      <w:r>
        <w:rPr>
          <w:rFonts w:ascii="Times New Roman"/>
          <w:color w:val="000000" w:themeColor="text1"/>
        </w:rPr>
        <w:t>T</w:t>
      </w:r>
      <w:r>
        <w:rPr>
          <w:rFonts w:ascii="Times New Roman"/>
          <w:color w:val="000000" w:themeColor="text1"/>
          <w:vertAlign w:val="subscript"/>
        </w:rPr>
        <w:t>2</w:t>
      </w:r>
      <w:r>
        <w:rPr>
          <w:rFonts w:ascii="Times New Roman"/>
          <w:color w:val="000000" w:themeColor="text1"/>
        </w:rPr>
        <w:t>-T</w:t>
      </w:r>
      <w:r>
        <w:rPr>
          <w:rFonts w:ascii="Times New Roman"/>
          <w:color w:val="000000" w:themeColor="text1"/>
          <w:vertAlign w:val="subscript"/>
        </w:rPr>
        <w:t>1</w:t>
      </w:r>
      <w:r>
        <w:rPr>
          <w:rFonts w:ascii="Times New Roman"/>
          <w:color w:val="000000" w:themeColor="text1"/>
        </w:rPr>
        <w:t>的时间记为世代时间。</w:t>
      </w:r>
    </w:p>
    <w:p w14:paraId="54D0537D" w14:textId="77777777" w:rsidR="008A489F" w:rsidRDefault="00C23F9F">
      <w:pPr>
        <w:pStyle w:val="afffffffffff1"/>
        <w:spacing w:line="360" w:lineRule="auto"/>
        <w:ind w:left="420" w:hangingChars="200" w:hanging="420"/>
        <w:rPr>
          <w:rFonts w:ascii="黑体" w:eastAsia="黑体" w:hAnsi="黑体"/>
          <w:color w:val="000000" w:themeColor="text1"/>
        </w:rPr>
      </w:pPr>
      <w:r>
        <w:rPr>
          <w:rFonts w:ascii="黑体" w:eastAsia="黑体" w:hAnsi="黑体" w:hint="eastAsia"/>
          <w:color w:val="000000" w:themeColor="text1"/>
        </w:rPr>
        <w:t>瞬时产卵率(ovulation rate)</w:t>
      </w:r>
    </w:p>
    <w:p w14:paraId="571FD1AD" w14:textId="77777777" w:rsidR="008A489F" w:rsidRDefault="00C23F9F">
      <w:pPr>
        <w:pStyle w:val="afffff3"/>
        <w:spacing w:line="360" w:lineRule="auto"/>
        <w:ind w:firstLineChars="0" w:firstLine="420"/>
        <w:rPr>
          <w:rFonts w:ascii="Times New Roman"/>
          <w:color w:val="000000" w:themeColor="text1"/>
        </w:rPr>
      </w:pPr>
      <w:r>
        <w:rPr>
          <w:rFonts w:ascii="Times New Roman" w:hint="eastAsia"/>
          <w:color w:val="000000" w:themeColor="text1"/>
        </w:rPr>
        <w:lastRenderedPageBreak/>
        <w:t>染毒后</w:t>
      </w:r>
      <w:r>
        <w:rPr>
          <w:rFonts w:ascii="Times New Roman"/>
          <w:color w:val="000000" w:themeColor="text1"/>
        </w:rPr>
        <w:t>发育到</w:t>
      </w:r>
      <w:r>
        <w:rPr>
          <w:rFonts w:ascii="Times New Roman" w:hint="eastAsia"/>
          <w:color w:val="000000" w:themeColor="text1"/>
        </w:rPr>
        <w:t>年轻</w:t>
      </w:r>
      <w:r>
        <w:rPr>
          <w:rFonts w:ascii="Times New Roman"/>
          <w:color w:val="000000" w:themeColor="text1"/>
        </w:rPr>
        <w:t>成虫期</w:t>
      </w:r>
      <w:r>
        <w:rPr>
          <w:rFonts w:ascii="Times New Roman"/>
          <w:color w:val="000000" w:themeColor="text1"/>
        </w:rPr>
        <w:t>(Young adult)</w:t>
      </w:r>
      <w:r>
        <w:rPr>
          <w:rFonts w:ascii="Times New Roman" w:hint="eastAsia"/>
          <w:color w:val="000000" w:themeColor="text1"/>
        </w:rPr>
        <w:t>雌雄同体线虫继续培养</w:t>
      </w:r>
      <w:r>
        <w:rPr>
          <w:rFonts w:ascii="Times New Roman" w:hint="eastAsia"/>
          <w:color w:val="000000" w:themeColor="text1"/>
        </w:rPr>
        <w:t>24h</w:t>
      </w:r>
      <w:r>
        <w:rPr>
          <w:rFonts w:ascii="Times New Roman" w:hint="eastAsia"/>
          <w:color w:val="000000" w:themeColor="text1"/>
        </w:rPr>
        <w:t>后每个</w:t>
      </w:r>
      <w:proofErr w:type="gramStart"/>
      <w:r>
        <w:rPr>
          <w:rFonts w:ascii="Times New Roman" w:hint="eastAsia"/>
          <w:color w:val="000000" w:themeColor="text1"/>
        </w:rPr>
        <w:t>剂量组挑</w:t>
      </w:r>
      <w:r>
        <w:rPr>
          <w:rFonts w:ascii="Times New Roman"/>
          <w:color w:val="000000" w:themeColor="text1"/>
        </w:rPr>
        <w:t>3</w:t>
      </w:r>
      <w:r>
        <w:rPr>
          <w:rFonts w:ascii="Times New Roman" w:hint="eastAsia"/>
          <w:color w:val="000000" w:themeColor="text1"/>
        </w:rPr>
        <w:t>0</w:t>
      </w:r>
      <w:r>
        <w:rPr>
          <w:rFonts w:ascii="Times New Roman" w:hint="eastAsia"/>
          <w:color w:val="000000" w:themeColor="text1"/>
        </w:rPr>
        <w:t>条</w:t>
      </w:r>
      <w:proofErr w:type="gramEnd"/>
      <w:r>
        <w:rPr>
          <w:rFonts w:ascii="Times New Roman" w:hint="eastAsia"/>
          <w:color w:val="000000" w:themeColor="text1"/>
        </w:rPr>
        <w:t>到新的培养皿中，</w:t>
      </w:r>
      <w:r>
        <w:rPr>
          <w:rFonts w:ascii="Times New Roman" w:hint="eastAsia"/>
          <w:color w:val="000000" w:themeColor="text1"/>
        </w:rPr>
        <w:t>4h</w:t>
      </w:r>
      <w:r>
        <w:rPr>
          <w:rFonts w:ascii="Times New Roman" w:hint="eastAsia"/>
          <w:color w:val="000000" w:themeColor="text1"/>
        </w:rPr>
        <w:t>后将线虫挑出，</w:t>
      </w:r>
      <w:r>
        <w:rPr>
          <w:rFonts w:ascii="Times New Roman" w:hint="eastAsia"/>
          <w:color w:val="000000" w:themeColor="text1"/>
          <w:lang w:eastAsia="zh-Hans"/>
        </w:rPr>
        <w:t>计</w:t>
      </w:r>
      <w:r>
        <w:rPr>
          <w:rFonts w:ascii="Times New Roman" w:hint="eastAsia"/>
          <w:color w:val="000000" w:themeColor="text1"/>
        </w:rPr>
        <w:t>数虫卵数目，计算</w:t>
      </w:r>
      <w:r>
        <w:rPr>
          <w:rFonts w:ascii="Times New Roman" w:hint="eastAsia"/>
          <w:color w:val="000000" w:themeColor="text1"/>
          <w:lang w:eastAsia="zh-Hans"/>
        </w:rPr>
        <w:t>每小时平均</w:t>
      </w:r>
      <w:r>
        <w:rPr>
          <w:rFonts w:ascii="Times New Roman" w:hint="eastAsia"/>
          <w:color w:val="000000" w:themeColor="text1"/>
        </w:rPr>
        <w:t>产卵率，即为瞬时产卵率。</w:t>
      </w:r>
    </w:p>
    <w:p w14:paraId="7ABBCFEE" w14:textId="77777777" w:rsidR="008A489F" w:rsidRDefault="00C23F9F">
      <w:pPr>
        <w:pStyle w:val="affffffffc"/>
        <w:spacing w:line="360" w:lineRule="auto"/>
        <w:rPr>
          <w:rFonts w:ascii="黑体" w:eastAsia="黑体" w:hAnsi="黑体"/>
          <w:color w:val="000000" w:themeColor="text1"/>
        </w:rPr>
      </w:pPr>
      <w:r>
        <w:rPr>
          <w:rFonts w:ascii="黑体" w:eastAsia="黑体" w:hAnsi="黑体"/>
          <w:color w:val="000000" w:themeColor="text1"/>
        </w:rPr>
        <w:t>生殖系统畸形率</w:t>
      </w:r>
      <w:r>
        <w:rPr>
          <w:rFonts w:ascii="黑体" w:eastAsia="黑体" w:hAnsi="黑体" w:hint="eastAsia"/>
          <w:color w:val="000000" w:themeColor="text1"/>
        </w:rPr>
        <w:t>(abnormalities of reproductive system)</w:t>
      </w:r>
    </w:p>
    <w:p w14:paraId="1224E7DB" w14:textId="77777777" w:rsidR="008A489F" w:rsidRDefault="00C23F9F">
      <w:pPr>
        <w:pStyle w:val="afffff3"/>
        <w:spacing w:line="360" w:lineRule="auto"/>
        <w:ind w:firstLineChars="0" w:firstLine="420"/>
        <w:rPr>
          <w:rFonts w:ascii="Times New Roman"/>
          <w:color w:val="000000" w:themeColor="text1"/>
        </w:rPr>
      </w:pPr>
      <w:r>
        <w:rPr>
          <w:rFonts w:ascii="Times New Roman" w:hint="eastAsia"/>
          <w:color w:val="000000" w:themeColor="text1"/>
        </w:rPr>
        <w:t>将染毒后</w:t>
      </w:r>
      <w:r>
        <w:rPr>
          <w:rFonts w:ascii="Times New Roman"/>
          <w:color w:val="000000" w:themeColor="text1"/>
        </w:rPr>
        <w:t>发育到</w:t>
      </w:r>
      <w:r>
        <w:rPr>
          <w:rFonts w:ascii="Times New Roman" w:hint="eastAsia"/>
          <w:color w:val="000000" w:themeColor="text1"/>
        </w:rPr>
        <w:t>年轻</w:t>
      </w:r>
      <w:r>
        <w:rPr>
          <w:rFonts w:ascii="Times New Roman"/>
          <w:color w:val="000000" w:themeColor="text1"/>
        </w:rPr>
        <w:t>成虫期</w:t>
      </w:r>
      <w:r>
        <w:rPr>
          <w:rFonts w:ascii="Times New Roman"/>
          <w:color w:val="000000" w:themeColor="text1"/>
        </w:rPr>
        <w:t>(Young adult)</w:t>
      </w:r>
      <w:r>
        <w:rPr>
          <w:rFonts w:ascii="Times New Roman" w:hint="eastAsia"/>
          <w:color w:val="000000" w:themeColor="text1"/>
        </w:rPr>
        <w:t>雌雄同体线虫置于滴有</w:t>
      </w:r>
      <w:r>
        <w:rPr>
          <w:rFonts w:ascii="Times New Roman"/>
          <w:color w:val="000000" w:themeColor="text1"/>
        </w:rPr>
        <w:t>M9</w:t>
      </w:r>
      <w:r>
        <w:rPr>
          <w:rFonts w:ascii="Times New Roman" w:hint="eastAsia"/>
          <w:color w:val="000000" w:themeColor="text1"/>
        </w:rPr>
        <w:t>缓冲溶液的载玻片上，采用</w:t>
      </w:r>
      <w:r>
        <w:rPr>
          <w:rFonts w:ascii="Times New Roman"/>
          <w:color w:val="000000" w:themeColor="text1"/>
        </w:rPr>
        <w:t xml:space="preserve">1mM </w:t>
      </w:r>
      <w:r>
        <w:rPr>
          <w:rFonts w:ascii="Times New Roman" w:hint="eastAsia"/>
          <w:color w:val="000000" w:themeColor="text1"/>
        </w:rPr>
        <w:t>盐酸左旋咪唑麻醉，至于显微镜下观察并拍摄照片。</w:t>
      </w:r>
      <w:r>
        <w:rPr>
          <w:rFonts w:ascii="Times New Roman"/>
          <w:color w:val="000000" w:themeColor="text1"/>
        </w:rPr>
        <w:t>生殖系统的畸形</w:t>
      </w:r>
      <w:r>
        <w:rPr>
          <w:rFonts w:ascii="Times New Roman" w:hint="eastAsia"/>
          <w:color w:val="000000" w:themeColor="text1"/>
        </w:rPr>
        <w:t>包括</w:t>
      </w:r>
      <w:r>
        <w:rPr>
          <w:rFonts w:ascii="Times New Roman"/>
          <w:color w:val="000000" w:themeColor="text1"/>
        </w:rPr>
        <w:t>排卵孔凸出</w:t>
      </w:r>
      <w:r>
        <w:rPr>
          <w:rFonts w:ascii="Times New Roman" w:hint="eastAsia"/>
          <w:color w:val="000000" w:themeColor="text1"/>
        </w:rPr>
        <w:t>、无排卵孔、子宫内小受精卵、性腺发育异常、无卵和</w:t>
      </w:r>
      <w:proofErr w:type="gramStart"/>
      <w:r>
        <w:rPr>
          <w:rFonts w:ascii="Times New Roman" w:hint="eastAsia"/>
          <w:color w:val="000000" w:themeColor="text1"/>
        </w:rPr>
        <w:t>虫袋</w:t>
      </w:r>
      <w:proofErr w:type="gramEnd"/>
      <w:r>
        <w:rPr>
          <w:rFonts w:ascii="Times New Roman" w:hint="eastAsia"/>
          <w:color w:val="000000" w:themeColor="text1"/>
        </w:rPr>
        <w:t>等类型。</w:t>
      </w:r>
      <w:r>
        <w:rPr>
          <w:rFonts w:ascii="Times New Roman"/>
          <w:color w:val="000000" w:themeColor="text1"/>
        </w:rPr>
        <w:t>每组观察</w:t>
      </w:r>
      <w:r>
        <w:rPr>
          <w:rFonts w:ascii="Times New Roman" w:hint="eastAsia"/>
          <w:color w:val="000000" w:themeColor="text1"/>
        </w:rPr>
        <w:t>100</w:t>
      </w:r>
      <w:r>
        <w:rPr>
          <w:rFonts w:ascii="Times New Roman" w:hint="eastAsia"/>
          <w:color w:val="000000" w:themeColor="text1"/>
        </w:rPr>
        <w:t>条线虫，计算发生不同畸形表型的线虫百分比。</w:t>
      </w:r>
    </w:p>
    <w:p w14:paraId="2CDF82EB" w14:textId="77777777" w:rsidR="008A489F" w:rsidRDefault="00C23F9F">
      <w:pPr>
        <w:pStyle w:val="afffff3"/>
        <w:spacing w:line="360" w:lineRule="auto"/>
        <w:ind w:firstLineChars="0" w:firstLine="420"/>
        <w:rPr>
          <w:rFonts w:ascii="Times New Roman"/>
          <w:color w:val="000000" w:themeColor="text1"/>
        </w:rPr>
      </w:pPr>
      <w:r>
        <w:rPr>
          <w:rFonts w:ascii="Times New Roman" w:hint="eastAsia"/>
          <w:color w:val="000000" w:themeColor="text1"/>
        </w:rPr>
        <w:t>生殖系统畸形率</w:t>
      </w:r>
      <w:r>
        <w:rPr>
          <w:rFonts w:ascii="Times New Roman" w:hint="eastAsia"/>
          <w:color w:val="000000" w:themeColor="text1"/>
        </w:rPr>
        <w:t>=</w:t>
      </w:r>
      <w:r>
        <w:rPr>
          <w:rFonts w:ascii="Times New Roman" w:hint="eastAsia"/>
          <w:color w:val="000000" w:themeColor="text1"/>
        </w:rPr>
        <w:t>生殖系统各畸形表型数</w:t>
      </w:r>
      <w:r>
        <w:rPr>
          <w:rFonts w:ascii="Times New Roman" w:hint="eastAsia"/>
          <w:color w:val="000000" w:themeColor="text1"/>
        </w:rPr>
        <w:t>/100</w:t>
      </w:r>
    </w:p>
    <w:p w14:paraId="15AE3A5B" w14:textId="77777777" w:rsidR="008A489F" w:rsidRDefault="00C23F9F">
      <w:pPr>
        <w:pStyle w:val="afffffffffff1"/>
        <w:spacing w:line="360" w:lineRule="auto"/>
        <w:rPr>
          <w:rFonts w:ascii="黑体" w:eastAsia="黑体" w:hAnsi="黑体"/>
          <w:color w:val="000000" w:themeColor="text1"/>
        </w:rPr>
      </w:pPr>
      <w:r>
        <w:rPr>
          <w:rFonts w:ascii="黑体" w:eastAsia="黑体" w:hAnsi="黑体" w:hint="eastAsia"/>
          <w:color w:val="000000" w:themeColor="text1"/>
        </w:rPr>
        <w:t>-2卵母细胞</w:t>
      </w:r>
    </w:p>
    <w:p w14:paraId="58016563" w14:textId="77777777" w:rsidR="008A489F" w:rsidRDefault="00C23F9F">
      <w:pPr>
        <w:pStyle w:val="afffff3"/>
        <w:spacing w:line="360" w:lineRule="auto"/>
        <w:ind w:firstLine="420"/>
        <w:rPr>
          <w:color w:val="000000" w:themeColor="text1"/>
        </w:rPr>
      </w:pPr>
      <w:r>
        <w:rPr>
          <w:rFonts w:ascii="Times New Roman" w:hint="eastAsia"/>
          <w:color w:val="000000" w:themeColor="text1"/>
        </w:rPr>
        <w:t>卵母细胞是指线虫单侧性腺臂远端</w:t>
      </w:r>
      <w:r>
        <w:rPr>
          <w:rFonts w:ascii="Times New Roman"/>
          <w:color w:val="000000" w:themeColor="text1"/>
        </w:rPr>
        <w:t>loop</w:t>
      </w:r>
      <w:r>
        <w:rPr>
          <w:rFonts w:ascii="Times New Roman" w:hint="eastAsia"/>
          <w:color w:val="000000" w:themeColor="text1"/>
        </w:rPr>
        <w:t>区到性腺臂近端纳精囊之间的细胞，纳精囊旁第二个终变期卵母细胞</w:t>
      </w:r>
      <w:r>
        <w:rPr>
          <w:rFonts w:ascii="Times New Roman"/>
          <w:color w:val="000000" w:themeColor="text1"/>
        </w:rPr>
        <w:t>即为</w:t>
      </w:r>
      <w:r>
        <w:rPr>
          <w:rFonts w:ascii="Times New Roman"/>
          <w:color w:val="000000" w:themeColor="text1"/>
        </w:rPr>
        <w:t>-2</w:t>
      </w:r>
      <w:r>
        <w:rPr>
          <w:rFonts w:ascii="Times New Roman" w:hint="eastAsia"/>
          <w:color w:val="000000" w:themeColor="text1"/>
        </w:rPr>
        <w:t>卵母细胞。</w:t>
      </w:r>
    </w:p>
    <w:p w14:paraId="489B66DF" w14:textId="77777777" w:rsidR="008A489F" w:rsidRDefault="00C23F9F">
      <w:pPr>
        <w:pStyle w:val="affc"/>
        <w:spacing w:before="240" w:after="240" w:line="360" w:lineRule="auto"/>
        <w:rPr>
          <w:rFonts w:hAnsi="黑体" w:cs="黑体"/>
          <w:color w:val="000000" w:themeColor="text1"/>
        </w:rPr>
      </w:pPr>
      <w:bookmarkStart w:id="57" w:name="_Toc91427783"/>
      <w:proofErr w:type="gramStart"/>
      <w:r>
        <w:rPr>
          <w:rFonts w:hAnsi="黑体" w:cs="黑体"/>
          <w:color w:val="000000" w:themeColor="text1"/>
        </w:rPr>
        <w:t>秀丽隐杆线虫</w:t>
      </w:r>
      <w:proofErr w:type="gramEnd"/>
      <w:r>
        <w:rPr>
          <w:rFonts w:hAnsi="黑体" w:cs="黑体"/>
          <w:color w:val="000000" w:themeColor="text1"/>
          <w:lang w:eastAsia="zh-Hans"/>
        </w:rPr>
        <w:t>品系</w:t>
      </w:r>
      <w:r>
        <w:rPr>
          <w:rFonts w:hAnsi="黑体" w:cs="黑体"/>
          <w:color w:val="000000" w:themeColor="text1"/>
        </w:rPr>
        <w:t>和细菌</w:t>
      </w:r>
      <w:bookmarkEnd w:id="57"/>
    </w:p>
    <w:p w14:paraId="0CC66609" w14:textId="1DAE7265" w:rsidR="008A489F" w:rsidRDefault="00C23F9F">
      <w:pPr>
        <w:pStyle w:val="affffffffc"/>
        <w:spacing w:line="360" w:lineRule="auto"/>
        <w:rPr>
          <w:rFonts w:ascii="Times New Roman"/>
          <w:color w:val="000000" w:themeColor="text1"/>
          <w:szCs w:val="22"/>
        </w:rPr>
      </w:pPr>
      <w:bookmarkStart w:id="58" w:name="OLE_LINK9"/>
      <w:r>
        <w:rPr>
          <w:rFonts w:ascii="Times New Roman"/>
          <w:color w:val="000000" w:themeColor="text1"/>
        </w:rPr>
        <w:t>N2</w:t>
      </w:r>
      <w:r>
        <w:rPr>
          <w:rFonts w:ascii="Times New Roman"/>
          <w:color w:val="000000" w:themeColor="text1"/>
        </w:rPr>
        <w:t>线虫（雌雄同体线虫），</w:t>
      </w:r>
      <w:bookmarkStart w:id="59" w:name="OLE_LINK6"/>
      <w:bookmarkStart w:id="60" w:name="OLE_LINK5"/>
      <w:r>
        <w:rPr>
          <w:rFonts w:ascii="Times New Roman"/>
          <w:color w:val="000000" w:themeColor="text1"/>
        </w:rPr>
        <w:t>DR466:</w:t>
      </w:r>
      <w:r>
        <w:rPr>
          <w:rFonts w:ascii="Times New Roman"/>
          <w:i/>
          <w:color w:val="000000" w:themeColor="text1"/>
        </w:rPr>
        <w:t xml:space="preserve">him-5 </w:t>
      </w:r>
      <w:r>
        <w:rPr>
          <w:rFonts w:ascii="Times New Roman"/>
          <w:color w:val="000000" w:themeColor="text1"/>
        </w:rPr>
        <w:t>(e1490)</w:t>
      </w:r>
      <w:bookmarkEnd w:id="59"/>
      <w:bookmarkEnd w:id="60"/>
      <w:r>
        <w:rPr>
          <w:rFonts w:ascii="Times New Roman"/>
          <w:color w:val="000000" w:themeColor="text1"/>
        </w:rPr>
        <w:t>（</w:t>
      </w:r>
      <w:r>
        <w:rPr>
          <w:rFonts w:ascii="Times New Roman"/>
          <w:color w:val="000000" w:themeColor="text1"/>
          <w:lang w:eastAsia="zh-Hans"/>
        </w:rPr>
        <w:t>雄性个体代表）</w:t>
      </w:r>
      <w:r>
        <w:rPr>
          <w:rFonts w:ascii="Times New Roman"/>
          <w:color w:val="000000" w:themeColor="text1"/>
        </w:rPr>
        <w:t>，</w:t>
      </w:r>
      <w:bookmarkStart w:id="61" w:name="OLE_LINK17"/>
      <w:bookmarkStart w:id="62" w:name="OLE_LINK16"/>
      <w:r>
        <w:rPr>
          <w:rFonts w:ascii="Times New Roman"/>
          <w:color w:val="000000" w:themeColor="text1"/>
        </w:rPr>
        <w:t>CB4108:</w:t>
      </w:r>
      <w:r>
        <w:rPr>
          <w:rFonts w:ascii="Times New Roman"/>
          <w:i/>
          <w:color w:val="000000" w:themeColor="text1"/>
        </w:rPr>
        <w:t>fog-2</w:t>
      </w:r>
      <w:bookmarkEnd w:id="61"/>
      <w:bookmarkEnd w:id="62"/>
      <w:r>
        <w:rPr>
          <w:rFonts w:ascii="Times New Roman"/>
          <w:i/>
          <w:color w:val="000000" w:themeColor="text1"/>
        </w:rPr>
        <w:t xml:space="preserve"> </w:t>
      </w:r>
      <w:r>
        <w:rPr>
          <w:rFonts w:ascii="Times New Roman"/>
          <w:color w:val="000000" w:themeColor="text1"/>
        </w:rPr>
        <w:t xml:space="preserve">(q71) </w:t>
      </w:r>
      <w:r>
        <w:rPr>
          <w:rFonts w:ascii="Times New Roman"/>
          <w:color w:val="000000" w:themeColor="text1"/>
        </w:rPr>
        <w:t>（</w:t>
      </w:r>
      <w:r>
        <w:rPr>
          <w:rFonts w:ascii="Times New Roman"/>
          <w:color w:val="000000" w:themeColor="text1"/>
          <w:lang w:eastAsia="zh-Hans"/>
        </w:rPr>
        <w:t>雌性个体代表）</w:t>
      </w:r>
      <w:r>
        <w:rPr>
          <w:rFonts w:ascii="Times New Roman"/>
          <w:color w:val="000000" w:themeColor="text1"/>
        </w:rPr>
        <w:t>品系</w:t>
      </w:r>
      <w:bookmarkEnd w:id="58"/>
      <w:r>
        <w:rPr>
          <w:rFonts w:ascii="Times New Roman"/>
          <w:color w:val="000000" w:themeColor="text1"/>
        </w:rPr>
        <w:t>，源自</w:t>
      </w:r>
      <w:proofErr w:type="gramStart"/>
      <w:r>
        <w:rPr>
          <w:rFonts w:ascii="Times New Roman"/>
          <w:color w:val="000000" w:themeColor="text1"/>
        </w:rPr>
        <w:t>秀丽隐杆线虫</w:t>
      </w:r>
      <w:proofErr w:type="gramEnd"/>
      <w:r>
        <w:rPr>
          <w:rFonts w:ascii="Times New Roman"/>
          <w:color w:val="000000" w:themeColor="text1"/>
        </w:rPr>
        <w:t>遗传中心（</w:t>
      </w:r>
      <w:r>
        <w:rPr>
          <w:rFonts w:ascii="Times New Roman"/>
          <w:color w:val="000000" w:themeColor="text1"/>
        </w:rPr>
        <w:t>Caenorhabditis Genetic Center, CGC</w:t>
      </w:r>
      <w:r>
        <w:rPr>
          <w:rFonts w:ascii="Times New Roman"/>
          <w:color w:val="000000" w:themeColor="text1"/>
        </w:rPr>
        <w:t>）</w:t>
      </w:r>
      <w:r>
        <w:rPr>
          <w:rFonts w:ascii="Times New Roman"/>
          <w:color w:val="000000" w:themeColor="text1"/>
        </w:rPr>
        <w:t>(https://cgc.umn.edu)</w:t>
      </w:r>
    </w:p>
    <w:p w14:paraId="324525C3" w14:textId="77777777" w:rsidR="008A489F" w:rsidRDefault="00C23F9F">
      <w:pPr>
        <w:pStyle w:val="affffffffc"/>
        <w:rPr>
          <w:rFonts w:ascii="Times New Roman"/>
          <w:color w:val="000000" w:themeColor="text1"/>
        </w:rPr>
      </w:pPr>
      <w:r>
        <w:rPr>
          <w:rFonts w:ascii="Times New Roman"/>
          <w:color w:val="000000" w:themeColor="text1"/>
        </w:rPr>
        <w:t>大肠杆菌菌株</w:t>
      </w:r>
      <w:r>
        <w:rPr>
          <w:rFonts w:ascii="Times New Roman"/>
          <w:i/>
          <w:color w:val="000000" w:themeColor="text1"/>
        </w:rPr>
        <w:t xml:space="preserve">Escherichia coli strain </w:t>
      </w:r>
      <w:r>
        <w:rPr>
          <w:rFonts w:ascii="Times New Roman"/>
          <w:iCs/>
          <w:color w:val="000000" w:themeColor="text1"/>
        </w:rPr>
        <w:t>OP50</w:t>
      </w:r>
      <w:r>
        <w:rPr>
          <w:rFonts w:ascii="Times New Roman" w:hint="eastAsia"/>
          <w:iCs/>
          <w:color w:val="000000" w:themeColor="text1"/>
        </w:rPr>
        <w:t>，</w:t>
      </w:r>
      <w:r>
        <w:rPr>
          <w:rFonts w:ascii="Times New Roman"/>
          <w:color w:val="000000" w:themeColor="text1"/>
        </w:rPr>
        <w:t>由线虫实验室保存。</w:t>
      </w:r>
    </w:p>
    <w:p w14:paraId="21C6700D" w14:textId="77777777" w:rsidR="008A489F" w:rsidRDefault="00C23F9F">
      <w:pPr>
        <w:pStyle w:val="affc"/>
        <w:spacing w:before="240" w:after="240" w:line="360" w:lineRule="auto"/>
        <w:rPr>
          <w:rFonts w:hAnsi="黑体" w:cs="黑体"/>
          <w:color w:val="000000" w:themeColor="text1"/>
        </w:rPr>
      </w:pPr>
      <w:bookmarkStart w:id="63" w:name="_Toc91427784"/>
      <w:proofErr w:type="gramStart"/>
      <w:r>
        <w:rPr>
          <w:rFonts w:hAnsi="黑体" w:cs="黑体"/>
          <w:color w:val="000000" w:themeColor="text1"/>
        </w:rPr>
        <w:t>秀丽隐杆线虫</w:t>
      </w:r>
      <w:proofErr w:type="gramEnd"/>
      <w:r>
        <w:rPr>
          <w:rFonts w:hAnsi="黑体" w:cs="黑体"/>
          <w:color w:val="000000" w:themeColor="text1"/>
        </w:rPr>
        <w:t>发育周期与生殖系统</w:t>
      </w:r>
      <w:r>
        <w:rPr>
          <w:rFonts w:hAnsi="黑体" w:cs="黑体"/>
          <w:color w:val="000000" w:themeColor="text1"/>
          <w:lang w:eastAsia="zh-Hans"/>
        </w:rPr>
        <w:t>示意</w:t>
      </w:r>
      <w:r>
        <w:rPr>
          <w:rFonts w:hAnsi="黑体" w:cs="黑体"/>
          <w:color w:val="000000" w:themeColor="text1"/>
        </w:rPr>
        <w:t>图</w:t>
      </w:r>
      <w:bookmarkEnd w:id="63"/>
    </w:p>
    <w:p w14:paraId="54C55DC4" w14:textId="77777777" w:rsidR="008A489F" w:rsidRDefault="00C23F9F">
      <w:pPr>
        <w:pStyle w:val="afffff3"/>
        <w:spacing w:line="360" w:lineRule="auto"/>
        <w:ind w:firstLineChars="0" w:firstLine="0"/>
        <w:jc w:val="center"/>
        <w:rPr>
          <w:rFonts w:ascii="黑体" w:eastAsia="黑体" w:hAnsi="黑体"/>
          <w:color w:val="000000" w:themeColor="text1"/>
        </w:rPr>
      </w:pPr>
      <w:r>
        <w:rPr>
          <w:rFonts w:ascii="黑体" w:eastAsia="黑体" w:hAnsi="黑体"/>
          <w:noProof/>
          <w:color w:val="000000" w:themeColor="text1"/>
        </w:rPr>
        <w:drawing>
          <wp:inline distT="0" distB="0" distL="0" distR="0" wp14:anchorId="0A7925FB" wp14:editId="64B2BBBE">
            <wp:extent cx="5601335" cy="31623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696916" cy="3216050"/>
                    </a:xfrm>
                    <a:prstGeom prst="rect">
                      <a:avLst/>
                    </a:prstGeom>
                    <a:noFill/>
                    <a:ln>
                      <a:noFill/>
                    </a:ln>
                  </pic:spPr>
                </pic:pic>
              </a:graphicData>
            </a:graphic>
          </wp:inline>
        </w:drawing>
      </w:r>
    </w:p>
    <w:p w14:paraId="32AB0723" w14:textId="77777777" w:rsidR="008A489F" w:rsidRDefault="00C23F9F">
      <w:pPr>
        <w:pStyle w:val="aff0"/>
        <w:spacing w:before="120" w:after="120"/>
        <w:rPr>
          <w:rFonts w:ascii="Times New Roman" w:eastAsia="宋体"/>
          <w:color w:val="000000" w:themeColor="text1"/>
        </w:rPr>
      </w:pPr>
      <w:r>
        <w:rPr>
          <w:rFonts w:ascii="Times New Roman" w:eastAsia="宋体"/>
          <w:color w:val="000000" w:themeColor="text1"/>
        </w:rPr>
        <w:t>雌雄同体线虫发育周期</w:t>
      </w:r>
      <w:r>
        <w:rPr>
          <w:rFonts w:ascii="Times New Roman" w:eastAsia="宋体"/>
          <w:color w:val="000000" w:themeColor="text1"/>
          <w:lang w:eastAsia="zh-Hans"/>
        </w:rPr>
        <w:t>示意</w:t>
      </w:r>
      <w:r>
        <w:rPr>
          <w:rFonts w:ascii="Times New Roman" w:eastAsia="宋体"/>
          <w:color w:val="000000" w:themeColor="text1"/>
        </w:rPr>
        <w:t>图</w:t>
      </w:r>
    </w:p>
    <w:p w14:paraId="663DA8DF" w14:textId="77777777" w:rsidR="008A489F" w:rsidRDefault="00C23F9F">
      <w:pPr>
        <w:pStyle w:val="afffff3"/>
        <w:ind w:firstLine="420"/>
        <w:jc w:val="center"/>
        <w:rPr>
          <w:rFonts w:ascii="Times New Roman"/>
          <w:color w:val="000000" w:themeColor="text1"/>
        </w:rPr>
      </w:pPr>
      <w:r>
        <w:rPr>
          <w:rFonts w:ascii="Times New Roman"/>
          <w:color w:val="000000" w:themeColor="text1"/>
        </w:rPr>
        <w:lastRenderedPageBreak/>
        <w:t xml:space="preserve">Fig.1 Schematic diagram of </w:t>
      </w:r>
      <w:bookmarkStart w:id="64" w:name="OLE_LINK18"/>
      <w:bookmarkStart w:id="65" w:name="OLE_LINK15"/>
      <w:r>
        <w:rPr>
          <w:rFonts w:ascii="Times New Roman"/>
          <w:color w:val="000000" w:themeColor="text1"/>
        </w:rPr>
        <w:t>life cycle</w:t>
      </w:r>
      <w:bookmarkEnd w:id="64"/>
      <w:bookmarkEnd w:id="65"/>
      <w:r>
        <w:rPr>
          <w:rFonts w:ascii="Times New Roman"/>
          <w:color w:val="000000" w:themeColor="text1"/>
        </w:rPr>
        <w:t xml:space="preserve"> of hermaphrodite nematodes</w:t>
      </w:r>
    </w:p>
    <w:p w14:paraId="66846713" w14:textId="77777777" w:rsidR="008A489F" w:rsidRDefault="00E00439">
      <w:pPr>
        <w:pStyle w:val="af4"/>
        <w:jc w:val="center"/>
        <w:rPr>
          <w:rFonts w:ascii="Times New Roman" w:hAnsi="Times New Roman"/>
          <w:color w:val="000000" w:themeColor="text1"/>
        </w:rPr>
      </w:pPr>
      <w:hyperlink r:id="rId19" w:history="1">
        <w:r w:rsidR="00C23F9F">
          <w:rPr>
            <w:rStyle w:val="affffb"/>
            <w:rFonts w:ascii="Times New Roman"/>
            <w:color w:val="000000" w:themeColor="text1"/>
            <w:sz w:val="18"/>
          </w:rPr>
          <w:t>http://www.wormatlas.org/hermaphrodite/introduction/Introframeset.html</w:t>
        </w:r>
      </w:hyperlink>
    </w:p>
    <w:p w14:paraId="00732B9B" w14:textId="77777777" w:rsidR="008A489F" w:rsidRDefault="00C23F9F">
      <w:pPr>
        <w:pStyle w:val="af4"/>
        <w:rPr>
          <w:rFonts w:ascii="Times New Roman" w:hAnsi="Times New Roman"/>
          <w:color w:val="000000" w:themeColor="text1"/>
        </w:rPr>
      </w:pPr>
      <w:r>
        <w:rPr>
          <w:rFonts w:ascii="Times New Roman" w:hAnsi="Times New Roman"/>
          <w:color w:val="000000" w:themeColor="text1"/>
        </w:rPr>
        <w:t>注：</w:t>
      </w:r>
      <w:proofErr w:type="gramStart"/>
      <w:r>
        <w:rPr>
          <w:rFonts w:ascii="Times New Roman" w:hAnsi="Times New Roman"/>
          <w:color w:val="000000" w:themeColor="text1"/>
        </w:rPr>
        <w:t>秀丽隐杆线虫</w:t>
      </w:r>
      <w:proofErr w:type="gramEnd"/>
      <w:r>
        <w:rPr>
          <w:rFonts w:ascii="Times New Roman" w:hAnsi="Times New Roman"/>
          <w:color w:val="000000" w:themeColor="text1"/>
        </w:rPr>
        <w:t>能在</w:t>
      </w:r>
      <w:r>
        <w:rPr>
          <w:rFonts w:ascii="Times New Roman" w:hAnsi="Times New Roman"/>
          <w:color w:val="000000" w:themeColor="text1"/>
        </w:rPr>
        <w:t xml:space="preserve"> 16℃~25℃</w:t>
      </w:r>
      <w:r>
        <w:rPr>
          <w:rFonts w:ascii="Times New Roman" w:hAnsi="Times New Roman"/>
          <w:color w:val="000000" w:themeColor="text1"/>
        </w:rPr>
        <w:t>之间生长，适宜温度为</w:t>
      </w:r>
      <w:r>
        <w:rPr>
          <w:rFonts w:ascii="Times New Roman" w:hAnsi="Times New Roman"/>
          <w:color w:val="000000" w:themeColor="text1"/>
        </w:rPr>
        <w:t xml:space="preserve"> 20 ℃</w:t>
      </w:r>
      <w:r>
        <w:rPr>
          <w:rFonts w:ascii="Times New Roman" w:hAnsi="Times New Roman"/>
          <w:color w:val="000000" w:themeColor="text1"/>
        </w:rPr>
        <w:t>，</w:t>
      </w:r>
      <w:proofErr w:type="gramStart"/>
      <w:r>
        <w:rPr>
          <w:rFonts w:ascii="Times New Roman" w:hAnsi="Times New Roman"/>
          <w:color w:val="000000" w:themeColor="text1"/>
        </w:rPr>
        <w:t>秀丽隐杆线虫</w:t>
      </w:r>
      <w:proofErr w:type="gramEnd"/>
      <w:r>
        <w:rPr>
          <w:rFonts w:ascii="Times New Roman" w:hAnsi="Times New Roman"/>
          <w:color w:val="000000" w:themeColor="text1"/>
        </w:rPr>
        <w:t>在</w:t>
      </w:r>
      <w:r>
        <w:rPr>
          <w:rFonts w:ascii="Times New Roman" w:hAnsi="Times New Roman"/>
          <w:color w:val="000000" w:themeColor="text1"/>
        </w:rPr>
        <w:t xml:space="preserve"> 25 ℃ </w:t>
      </w:r>
      <w:r>
        <w:rPr>
          <w:rFonts w:ascii="Times New Roman" w:hAnsi="Times New Roman"/>
          <w:color w:val="000000" w:themeColor="text1"/>
        </w:rPr>
        <w:t>时的生长速度是</w:t>
      </w:r>
      <w:r>
        <w:rPr>
          <w:rFonts w:ascii="Times New Roman" w:hAnsi="Times New Roman"/>
          <w:color w:val="000000" w:themeColor="text1"/>
        </w:rPr>
        <w:t xml:space="preserve"> 16 ℃ </w:t>
      </w:r>
      <w:r>
        <w:rPr>
          <w:rFonts w:ascii="Times New Roman" w:hAnsi="Times New Roman"/>
          <w:color w:val="000000" w:themeColor="text1"/>
        </w:rPr>
        <w:t>时的</w:t>
      </w:r>
      <w:r>
        <w:rPr>
          <w:rFonts w:ascii="Times New Roman" w:hAnsi="Times New Roman"/>
          <w:color w:val="000000" w:themeColor="text1"/>
        </w:rPr>
        <w:t xml:space="preserve"> 2.1 </w:t>
      </w:r>
      <w:proofErr w:type="gramStart"/>
      <w:r>
        <w:rPr>
          <w:rFonts w:ascii="Times New Roman" w:hAnsi="Times New Roman"/>
          <w:color w:val="000000" w:themeColor="text1"/>
        </w:rPr>
        <w:t>倍</w:t>
      </w:r>
      <w:proofErr w:type="gramEnd"/>
      <w:r>
        <w:rPr>
          <w:rFonts w:ascii="Times New Roman" w:hAnsi="Times New Roman"/>
          <w:color w:val="000000" w:themeColor="text1"/>
        </w:rPr>
        <w:t>，在</w:t>
      </w:r>
      <w:r>
        <w:rPr>
          <w:rFonts w:ascii="Times New Roman" w:hAnsi="Times New Roman"/>
          <w:color w:val="000000" w:themeColor="text1"/>
        </w:rPr>
        <w:t xml:space="preserve"> 20 ℃ </w:t>
      </w:r>
      <w:r>
        <w:rPr>
          <w:rFonts w:ascii="Times New Roman" w:hAnsi="Times New Roman"/>
          <w:color w:val="000000" w:themeColor="text1"/>
        </w:rPr>
        <w:t>时的生长速度是</w:t>
      </w:r>
      <w:r>
        <w:rPr>
          <w:rFonts w:ascii="Times New Roman" w:hAnsi="Times New Roman"/>
          <w:color w:val="000000" w:themeColor="text1"/>
        </w:rPr>
        <w:t xml:space="preserve"> 16 ℃ </w:t>
      </w:r>
      <w:r>
        <w:rPr>
          <w:rFonts w:ascii="Times New Roman" w:hAnsi="Times New Roman"/>
          <w:color w:val="000000" w:themeColor="text1"/>
        </w:rPr>
        <w:t>时的</w:t>
      </w:r>
      <w:r>
        <w:rPr>
          <w:rFonts w:ascii="Times New Roman" w:hAnsi="Times New Roman"/>
          <w:color w:val="000000" w:themeColor="text1"/>
        </w:rPr>
        <w:t xml:space="preserve"> 1.3 </w:t>
      </w:r>
      <w:proofErr w:type="gramStart"/>
      <w:r>
        <w:rPr>
          <w:rFonts w:ascii="Times New Roman" w:hAnsi="Times New Roman"/>
          <w:color w:val="000000" w:themeColor="text1"/>
        </w:rPr>
        <w:t>倍</w:t>
      </w:r>
      <w:proofErr w:type="gramEnd"/>
      <w:r>
        <w:rPr>
          <w:rFonts w:ascii="Times New Roman" w:hAnsi="Times New Roman"/>
          <w:color w:val="000000" w:themeColor="text1"/>
        </w:rPr>
        <w:t>。</w:t>
      </w:r>
    </w:p>
    <w:p w14:paraId="5D5C9BC5" w14:textId="77777777" w:rsidR="008A489F" w:rsidRDefault="008A489F">
      <w:pPr>
        <w:pStyle w:val="afffff3"/>
        <w:spacing w:line="360" w:lineRule="auto"/>
        <w:ind w:firstLineChars="0" w:firstLine="420"/>
        <w:rPr>
          <w:rFonts w:ascii="黑体" w:eastAsia="黑体" w:hAnsi="黑体"/>
          <w:color w:val="000000" w:themeColor="text1"/>
          <w:shd w:val="clear" w:color="auto" w:fill="FFFFFF"/>
        </w:rPr>
      </w:pPr>
    </w:p>
    <w:p w14:paraId="44D0B2D4" w14:textId="77777777" w:rsidR="008A489F" w:rsidRDefault="00C23F9F">
      <w:pPr>
        <w:pStyle w:val="afffff3"/>
        <w:spacing w:line="360" w:lineRule="auto"/>
        <w:ind w:firstLineChars="0" w:firstLine="420"/>
        <w:rPr>
          <w:rFonts w:ascii="Times New Roman"/>
          <w:color w:val="000000" w:themeColor="text1"/>
        </w:rPr>
      </w:pP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产卵后，</w:t>
      </w:r>
      <w:r>
        <w:rPr>
          <w:rFonts w:ascii="Times New Roman"/>
          <w:color w:val="000000" w:themeColor="text1"/>
          <w:shd w:val="clear" w:color="auto" w:fill="FFFFFF"/>
        </w:rPr>
        <w:t>20℃</w:t>
      </w:r>
      <w:r>
        <w:rPr>
          <w:rFonts w:ascii="Times New Roman"/>
          <w:color w:val="000000" w:themeColor="text1"/>
          <w:shd w:val="clear" w:color="auto" w:fill="FFFFFF"/>
        </w:rPr>
        <w:t>下培养，大约经</w:t>
      </w:r>
      <w:r>
        <w:rPr>
          <w:rFonts w:ascii="Times New Roman"/>
          <w:color w:val="000000" w:themeColor="text1"/>
          <w:shd w:val="clear" w:color="auto" w:fill="FFFFFF"/>
        </w:rPr>
        <w:t>9h</w:t>
      </w:r>
      <w:r>
        <w:rPr>
          <w:rFonts w:ascii="Times New Roman"/>
          <w:color w:val="000000" w:themeColor="text1"/>
          <w:shd w:val="clear" w:color="auto" w:fill="FFFFFF"/>
        </w:rPr>
        <w:t>卵孵化成体长大约</w:t>
      </w:r>
      <w:r>
        <w:rPr>
          <w:rFonts w:ascii="Times New Roman"/>
          <w:color w:val="000000" w:themeColor="text1"/>
          <w:shd w:val="clear" w:color="auto" w:fill="FFFFFF"/>
        </w:rPr>
        <w:t>250μm</w:t>
      </w:r>
      <w:r>
        <w:rPr>
          <w:rFonts w:ascii="Times New Roman"/>
          <w:color w:val="000000" w:themeColor="text1"/>
          <w:shd w:val="clear" w:color="auto" w:fill="FFFFFF"/>
        </w:rPr>
        <w:t>的小虫，此为</w:t>
      </w:r>
      <w:bookmarkStart w:id="66" w:name="OLE_LINK20"/>
      <w:bookmarkStart w:id="67" w:name="OLE_LINK19"/>
      <w:r>
        <w:rPr>
          <w:rFonts w:ascii="Times New Roman"/>
          <w:color w:val="000000" w:themeColor="text1"/>
          <w:shd w:val="clear" w:color="auto" w:fill="FFFFFF"/>
        </w:rPr>
        <w:t>L1</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bookmarkEnd w:id="66"/>
      <w:bookmarkEnd w:id="67"/>
      <w:proofErr w:type="gramEnd"/>
      <w:r>
        <w:rPr>
          <w:rFonts w:ascii="Times New Roman"/>
          <w:color w:val="000000" w:themeColor="text1"/>
          <w:shd w:val="clear" w:color="auto" w:fill="FFFFFF"/>
        </w:rPr>
        <w:t>。若族群拥挤或食物不足时，</w:t>
      </w:r>
      <w:r>
        <w:rPr>
          <w:rFonts w:ascii="Times New Roman"/>
          <w:color w:val="000000" w:themeColor="text1"/>
          <w:shd w:val="clear" w:color="auto" w:fill="FFFFFF"/>
        </w:rPr>
        <w:t>L1</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会进入另一种幼虫期，叫做</w:t>
      </w:r>
      <w:r>
        <w:rPr>
          <w:rFonts w:ascii="Times New Roman" w:hint="eastAsia"/>
          <w:color w:val="000000" w:themeColor="text1"/>
          <w:shd w:val="clear" w:color="auto" w:fill="FFFFFF"/>
        </w:rPr>
        <w:t>D</w:t>
      </w:r>
      <w:r>
        <w:rPr>
          <w:rFonts w:ascii="Times New Roman"/>
          <w:color w:val="000000" w:themeColor="text1"/>
          <w:shd w:val="clear" w:color="auto" w:fill="FFFFFF"/>
        </w:rPr>
        <w:t>auer</w:t>
      </w:r>
      <w:r>
        <w:rPr>
          <w:rFonts w:ascii="Times New Roman"/>
          <w:color w:val="000000" w:themeColor="text1"/>
          <w:shd w:val="clear" w:color="auto" w:fill="FFFFFF"/>
        </w:rPr>
        <w:t>幼虫，</w:t>
      </w:r>
      <w:r>
        <w:rPr>
          <w:rFonts w:ascii="Times New Roman"/>
          <w:color w:val="000000" w:themeColor="text1"/>
          <w:shd w:val="clear" w:color="auto" w:fill="FFFFFF"/>
        </w:rPr>
        <w:t>Dauer</w:t>
      </w:r>
      <w:r>
        <w:rPr>
          <w:rFonts w:ascii="Times New Roman"/>
          <w:color w:val="000000" w:themeColor="text1"/>
          <w:shd w:val="clear" w:color="auto" w:fill="FFFFFF"/>
        </w:rPr>
        <w:t>期幼虫能对抗逆境，而且不会老化可维持数月之久，若提供丰富的食物，</w:t>
      </w:r>
      <w:r>
        <w:rPr>
          <w:rFonts w:ascii="Times New Roman"/>
          <w:color w:val="000000" w:themeColor="text1"/>
          <w:shd w:val="clear" w:color="auto" w:fill="FFFFFF"/>
        </w:rPr>
        <w:t>Dauer</w:t>
      </w:r>
      <w:r>
        <w:rPr>
          <w:rFonts w:ascii="Times New Roman"/>
          <w:color w:val="000000" w:themeColor="text1"/>
          <w:shd w:val="clear" w:color="auto" w:fill="FFFFFF"/>
        </w:rPr>
        <w:t>期可快速进入</w:t>
      </w:r>
      <w:r>
        <w:rPr>
          <w:rFonts w:ascii="Times New Roman"/>
          <w:color w:val="000000" w:themeColor="text1"/>
          <w:shd w:val="clear" w:color="auto" w:fill="FFFFFF"/>
        </w:rPr>
        <w:t>L4</w:t>
      </w:r>
      <w:r>
        <w:rPr>
          <w:rFonts w:ascii="Times New Roman"/>
          <w:color w:val="000000" w:themeColor="text1"/>
          <w:shd w:val="clear" w:color="auto" w:fill="FFFFFF"/>
        </w:rPr>
        <w:t>期。</w:t>
      </w:r>
      <w:proofErr w:type="gramStart"/>
      <w:r>
        <w:rPr>
          <w:rFonts w:ascii="Times New Roman"/>
          <w:color w:val="000000" w:themeColor="text1"/>
          <w:shd w:val="clear" w:color="auto" w:fill="FFFFFF"/>
        </w:rPr>
        <w:t>若食物</w:t>
      </w:r>
      <w:proofErr w:type="gramEnd"/>
      <w:r>
        <w:rPr>
          <w:rFonts w:ascii="Times New Roman"/>
          <w:color w:val="000000" w:themeColor="text1"/>
          <w:shd w:val="clear" w:color="auto" w:fill="FFFFFF"/>
        </w:rPr>
        <w:t>丰富，大约经</w:t>
      </w:r>
      <w:r>
        <w:rPr>
          <w:rFonts w:ascii="Times New Roman"/>
          <w:color w:val="000000" w:themeColor="text1"/>
          <w:shd w:val="clear" w:color="auto" w:fill="FFFFFF"/>
        </w:rPr>
        <w:t>12h</w:t>
      </w:r>
      <w:r>
        <w:rPr>
          <w:rFonts w:ascii="Times New Roman"/>
          <w:color w:val="000000" w:themeColor="text1"/>
          <w:shd w:val="clear" w:color="auto" w:fill="FFFFFF"/>
        </w:rPr>
        <w:t>，</w:t>
      </w:r>
      <w:r>
        <w:rPr>
          <w:rFonts w:ascii="Times New Roman"/>
          <w:color w:val="000000" w:themeColor="text1"/>
          <w:shd w:val="clear" w:color="auto" w:fill="FFFFFF"/>
        </w:rPr>
        <w:t>L1</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生长发育为</w:t>
      </w:r>
      <w:r>
        <w:rPr>
          <w:rFonts w:ascii="Times New Roman"/>
          <w:color w:val="000000" w:themeColor="text1"/>
          <w:shd w:val="clear" w:color="auto" w:fill="FFFFFF"/>
        </w:rPr>
        <w:t>360μm-380μm</w:t>
      </w:r>
      <w:r>
        <w:rPr>
          <w:rFonts w:ascii="Times New Roman"/>
          <w:color w:val="000000" w:themeColor="text1"/>
          <w:shd w:val="clear" w:color="auto" w:fill="FFFFFF"/>
        </w:rPr>
        <w:t>的</w:t>
      </w:r>
      <w:r>
        <w:rPr>
          <w:rFonts w:ascii="Times New Roman"/>
          <w:color w:val="000000" w:themeColor="text1"/>
          <w:shd w:val="clear" w:color="auto" w:fill="FFFFFF"/>
        </w:rPr>
        <w:t>L2</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；大约经</w:t>
      </w:r>
      <w:r>
        <w:rPr>
          <w:rFonts w:ascii="Times New Roman"/>
          <w:color w:val="000000" w:themeColor="text1"/>
          <w:shd w:val="clear" w:color="auto" w:fill="FFFFFF"/>
        </w:rPr>
        <w:t>8h</w:t>
      </w:r>
      <w:r>
        <w:rPr>
          <w:rFonts w:ascii="Times New Roman"/>
          <w:color w:val="000000" w:themeColor="text1"/>
          <w:shd w:val="clear" w:color="auto" w:fill="FFFFFF"/>
        </w:rPr>
        <w:t>，</w:t>
      </w:r>
      <w:r>
        <w:rPr>
          <w:rFonts w:ascii="Times New Roman"/>
          <w:color w:val="000000" w:themeColor="text1"/>
          <w:shd w:val="clear" w:color="auto" w:fill="FFFFFF"/>
        </w:rPr>
        <w:t>L2</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生长发育为</w:t>
      </w:r>
      <w:r>
        <w:rPr>
          <w:rFonts w:ascii="Times New Roman"/>
          <w:color w:val="000000" w:themeColor="text1"/>
          <w:shd w:val="clear" w:color="auto" w:fill="FFFFFF"/>
        </w:rPr>
        <w:t>490μm-510μm</w:t>
      </w:r>
      <w:r>
        <w:rPr>
          <w:rFonts w:ascii="Times New Roman"/>
          <w:color w:val="000000" w:themeColor="text1"/>
          <w:shd w:val="clear" w:color="auto" w:fill="FFFFFF"/>
        </w:rPr>
        <w:t>的</w:t>
      </w:r>
      <w:r>
        <w:rPr>
          <w:rFonts w:ascii="Times New Roman"/>
          <w:color w:val="000000" w:themeColor="text1"/>
          <w:shd w:val="clear" w:color="auto" w:fill="FFFFFF"/>
        </w:rPr>
        <w:t>L3</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；大约经</w:t>
      </w:r>
      <w:r>
        <w:rPr>
          <w:rFonts w:ascii="Times New Roman"/>
          <w:color w:val="000000" w:themeColor="text1"/>
          <w:shd w:val="clear" w:color="auto" w:fill="FFFFFF"/>
        </w:rPr>
        <w:t>8h</w:t>
      </w:r>
      <w:r>
        <w:rPr>
          <w:rFonts w:ascii="Times New Roman"/>
          <w:color w:val="000000" w:themeColor="text1"/>
          <w:shd w:val="clear" w:color="auto" w:fill="FFFFFF"/>
        </w:rPr>
        <w:t>，</w:t>
      </w:r>
      <w:r>
        <w:rPr>
          <w:rFonts w:ascii="Times New Roman"/>
          <w:color w:val="000000" w:themeColor="text1"/>
          <w:shd w:val="clear" w:color="auto" w:fill="FFFFFF"/>
        </w:rPr>
        <w:t>L3</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生长发育为</w:t>
      </w:r>
      <w:r>
        <w:rPr>
          <w:rFonts w:ascii="Times New Roman"/>
          <w:color w:val="000000" w:themeColor="text1"/>
          <w:shd w:val="clear" w:color="auto" w:fill="FFFFFF"/>
        </w:rPr>
        <w:t>620μm-650μm</w:t>
      </w:r>
      <w:r>
        <w:rPr>
          <w:rFonts w:ascii="Times New Roman"/>
          <w:color w:val="000000" w:themeColor="text1"/>
          <w:shd w:val="clear" w:color="auto" w:fill="FFFFFF"/>
        </w:rPr>
        <w:t>的</w:t>
      </w:r>
      <w:r>
        <w:rPr>
          <w:rFonts w:ascii="Times New Roman"/>
          <w:color w:val="000000" w:themeColor="text1"/>
          <w:shd w:val="clear" w:color="auto" w:fill="FFFFFF"/>
        </w:rPr>
        <w:t>L4</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w:t>
      </w:r>
      <w:r>
        <w:rPr>
          <w:rFonts w:ascii="Times New Roman"/>
          <w:color w:val="000000" w:themeColor="text1"/>
          <w:shd w:val="clear" w:color="auto" w:fill="FFFFFF"/>
        </w:rPr>
        <w:t xml:space="preserve">L4 </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腹部可见明显白斑；大约经</w:t>
      </w:r>
      <w:r>
        <w:rPr>
          <w:rFonts w:ascii="Times New Roman"/>
          <w:color w:val="000000" w:themeColor="text1"/>
          <w:shd w:val="clear" w:color="auto" w:fill="FFFFFF"/>
        </w:rPr>
        <w:t>18h</w:t>
      </w:r>
      <w:r>
        <w:rPr>
          <w:rFonts w:ascii="Times New Roman"/>
          <w:color w:val="000000" w:themeColor="text1"/>
          <w:shd w:val="clear" w:color="auto" w:fill="FFFFFF"/>
        </w:rPr>
        <w:t>，</w:t>
      </w:r>
      <w:r>
        <w:rPr>
          <w:rFonts w:ascii="Times New Roman"/>
          <w:color w:val="000000" w:themeColor="text1"/>
          <w:shd w:val="clear" w:color="auto" w:fill="FFFFFF"/>
        </w:rPr>
        <w:t>L4</w:t>
      </w:r>
      <w:r>
        <w:rPr>
          <w:rFonts w:ascii="Times New Roman"/>
          <w:color w:val="000000" w:themeColor="text1"/>
          <w:shd w:val="clear" w:color="auto" w:fill="FFFFFF"/>
        </w:rPr>
        <w:t>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生长发育为</w:t>
      </w:r>
      <w:r>
        <w:rPr>
          <w:rFonts w:ascii="Times New Roman"/>
          <w:color w:val="000000" w:themeColor="text1"/>
          <w:shd w:val="clear" w:color="auto" w:fill="FFFFFF"/>
        </w:rPr>
        <w:t>1110μm-1150μm</w:t>
      </w:r>
      <w:r>
        <w:rPr>
          <w:rFonts w:ascii="Times New Roman"/>
          <w:color w:val="000000" w:themeColor="text1"/>
          <w:shd w:val="clear" w:color="auto" w:fill="FFFFFF"/>
        </w:rPr>
        <w:t>具备产卵能力的成虫期</w:t>
      </w:r>
      <w:proofErr w:type="gramStart"/>
      <w:r>
        <w:rPr>
          <w:rFonts w:ascii="Times New Roman"/>
          <w:color w:val="000000" w:themeColor="text1"/>
          <w:shd w:val="clear" w:color="auto" w:fill="FFFFFF"/>
        </w:rPr>
        <w:t>秀丽隐杆线虫</w:t>
      </w:r>
      <w:proofErr w:type="gramEnd"/>
      <w:r>
        <w:rPr>
          <w:rFonts w:ascii="Times New Roman"/>
          <w:color w:val="000000" w:themeColor="text1"/>
          <w:shd w:val="clear" w:color="auto" w:fill="FFFFFF"/>
        </w:rPr>
        <w:t>。</w:t>
      </w:r>
    </w:p>
    <w:p w14:paraId="1569414A" w14:textId="77777777" w:rsidR="008A489F" w:rsidRDefault="00C23F9F">
      <w:pPr>
        <w:pStyle w:val="af4"/>
        <w:numPr>
          <w:ilvl w:val="0"/>
          <w:numId w:val="0"/>
        </w:numPr>
        <w:ind w:left="539"/>
        <w:jc w:val="center"/>
        <w:rPr>
          <w:rFonts w:ascii="Times New Roman" w:hAnsi="Times New Roman"/>
          <w:color w:val="000000" w:themeColor="text1"/>
        </w:rPr>
      </w:pPr>
      <w:r>
        <w:rPr>
          <w:rFonts w:ascii="Times New Roman" w:hAnsi="Times New Roman"/>
          <w:noProof/>
          <w:color w:val="000000" w:themeColor="text1"/>
        </w:rPr>
        <w:drawing>
          <wp:inline distT="0" distB="0" distL="0" distR="0" wp14:anchorId="37D94347" wp14:editId="24F6CE7D">
            <wp:extent cx="5939155" cy="3343275"/>
            <wp:effectExtent l="0" t="0" r="444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939155" cy="3343275"/>
                    </a:xfrm>
                    <a:prstGeom prst="rect">
                      <a:avLst/>
                    </a:prstGeom>
                    <a:noFill/>
                    <a:ln>
                      <a:noFill/>
                    </a:ln>
                  </pic:spPr>
                </pic:pic>
              </a:graphicData>
            </a:graphic>
          </wp:inline>
        </w:drawing>
      </w:r>
    </w:p>
    <w:p w14:paraId="01FA784C" w14:textId="77777777" w:rsidR="008A489F" w:rsidRDefault="00C23F9F">
      <w:pPr>
        <w:pStyle w:val="aff0"/>
        <w:spacing w:before="120" w:after="120"/>
        <w:rPr>
          <w:rFonts w:ascii="Times New Roman" w:eastAsia="宋体"/>
          <w:color w:val="000000" w:themeColor="text1"/>
        </w:rPr>
      </w:pPr>
      <w:r>
        <w:rPr>
          <w:rFonts w:ascii="Times New Roman" w:eastAsia="宋体"/>
          <w:color w:val="000000" w:themeColor="text1"/>
        </w:rPr>
        <w:t>雌雄同体线虫生殖系统</w:t>
      </w:r>
      <w:r>
        <w:rPr>
          <w:rFonts w:ascii="Times New Roman" w:eastAsia="宋体"/>
          <w:color w:val="000000" w:themeColor="text1"/>
          <w:lang w:eastAsia="zh-Hans"/>
        </w:rPr>
        <w:t>示意</w:t>
      </w:r>
      <w:r>
        <w:rPr>
          <w:rFonts w:ascii="Times New Roman" w:eastAsia="宋体"/>
          <w:color w:val="000000" w:themeColor="text1"/>
        </w:rPr>
        <w:t>图</w:t>
      </w:r>
    </w:p>
    <w:p w14:paraId="00E5A8DF" w14:textId="77777777" w:rsidR="008A489F" w:rsidRDefault="00C23F9F">
      <w:pPr>
        <w:pStyle w:val="aff0"/>
        <w:numPr>
          <w:ilvl w:val="0"/>
          <w:numId w:val="0"/>
        </w:numPr>
        <w:spacing w:before="120" w:after="120" w:line="360" w:lineRule="auto"/>
        <w:rPr>
          <w:rFonts w:ascii="Times New Roman" w:eastAsia="宋体"/>
          <w:color w:val="000000" w:themeColor="text1"/>
        </w:rPr>
      </w:pPr>
      <w:r>
        <w:rPr>
          <w:rFonts w:ascii="Times New Roman" w:eastAsia="宋体"/>
          <w:color w:val="000000" w:themeColor="text1"/>
        </w:rPr>
        <w:t>Fig.2 Schematic diagram of the reproductive system of hermaphrodite nematodes</w:t>
      </w:r>
    </w:p>
    <w:p w14:paraId="058C1B68" w14:textId="77777777" w:rsidR="008A489F" w:rsidRDefault="00C23F9F">
      <w:pPr>
        <w:pStyle w:val="af4"/>
        <w:numPr>
          <w:ilvl w:val="0"/>
          <w:numId w:val="32"/>
        </w:numPr>
        <w:rPr>
          <w:rFonts w:ascii="Times New Roman" w:hAnsi="Times New Roman"/>
          <w:color w:val="000000" w:themeColor="text1"/>
        </w:rPr>
      </w:pPr>
      <w:r>
        <w:rPr>
          <w:rFonts w:ascii="Times New Roman" w:hAnsi="Times New Roman"/>
          <w:color w:val="000000" w:themeColor="text1"/>
        </w:rPr>
        <w:t>https://en.jinzhao.wiki/wiki/Caenorhabditis_elegans#/media/File:Caenorhabditis_elegans_hermaphrodite_adult-en.svg</w:t>
      </w:r>
    </w:p>
    <w:p w14:paraId="6B040538" w14:textId="77777777" w:rsidR="008A489F" w:rsidRDefault="00C23F9F">
      <w:pPr>
        <w:pStyle w:val="afffff3"/>
        <w:spacing w:line="360" w:lineRule="auto"/>
        <w:ind w:firstLineChars="0" w:firstLine="0"/>
        <w:jc w:val="center"/>
        <w:rPr>
          <w:rFonts w:ascii="Times New Roman"/>
          <w:color w:val="000000" w:themeColor="text1"/>
        </w:rPr>
      </w:pPr>
      <w:r>
        <w:rPr>
          <w:rFonts w:ascii="Times New Roman"/>
          <w:color w:val="000000" w:themeColor="text1"/>
        </w:rPr>
        <w:t>顶体细胞（</w:t>
      </w:r>
      <w:r>
        <w:rPr>
          <w:rFonts w:ascii="Times New Roman"/>
          <w:color w:val="000000" w:themeColor="text1"/>
        </w:rPr>
        <w:t>Distal dip cells, DTCs</w:t>
      </w:r>
      <w:r>
        <w:rPr>
          <w:rFonts w:ascii="Times New Roman"/>
          <w:color w:val="000000" w:themeColor="text1"/>
        </w:rPr>
        <w:t>）</w:t>
      </w:r>
    </w:p>
    <w:p w14:paraId="14491503" w14:textId="77777777" w:rsidR="008A489F" w:rsidRDefault="00C23F9F">
      <w:pPr>
        <w:pStyle w:val="afffff3"/>
        <w:spacing w:line="360" w:lineRule="auto"/>
        <w:ind w:firstLineChars="0" w:firstLine="0"/>
        <w:jc w:val="center"/>
        <w:rPr>
          <w:rFonts w:ascii="黑体" w:eastAsia="黑体" w:hAnsi="黑体"/>
          <w:color w:val="000000" w:themeColor="text1"/>
        </w:rPr>
      </w:pPr>
      <w:r>
        <w:rPr>
          <w:rFonts w:ascii="黑体" w:eastAsia="黑体" w:hAnsi="黑体" w:hint="eastAsia"/>
          <w:noProof/>
          <w:color w:val="000000" w:themeColor="text1"/>
        </w:rPr>
        <w:lastRenderedPageBreak/>
        <w:drawing>
          <wp:inline distT="0" distB="0" distL="0" distR="0" wp14:anchorId="2B5C6721" wp14:editId="12ED2F0A">
            <wp:extent cx="5303520" cy="696277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309346" cy="6969758"/>
                    </a:xfrm>
                    <a:prstGeom prst="rect">
                      <a:avLst/>
                    </a:prstGeom>
                    <a:noFill/>
                    <a:ln>
                      <a:noFill/>
                    </a:ln>
                  </pic:spPr>
                </pic:pic>
              </a:graphicData>
            </a:graphic>
          </wp:inline>
        </w:drawing>
      </w:r>
    </w:p>
    <w:p w14:paraId="52B7CDB5" w14:textId="77777777" w:rsidR="008A489F" w:rsidRDefault="00C23F9F">
      <w:pPr>
        <w:pStyle w:val="aff0"/>
        <w:spacing w:before="120" w:after="120"/>
        <w:rPr>
          <w:rFonts w:ascii="Times New Roman" w:eastAsia="宋体"/>
          <w:color w:val="000000" w:themeColor="text1"/>
        </w:rPr>
      </w:pPr>
      <w:r>
        <w:rPr>
          <w:rFonts w:ascii="Times New Roman" w:eastAsia="宋体"/>
          <w:color w:val="000000" w:themeColor="text1"/>
        </w:rPr>
        <w:t>雄性线虫生殖系统</w:t>
      </w:r>
      <w:r>
        <w:rPr>
          <w:rFonts w:ascii="Times New Roman" w:eastAsia="宋体"/>
          <w:color w:val="000000" w:themeColor="text1"/>
          <w:lang w:eastAsia="zh-Hans"/>
        </w:rPr>
        <w:t>示意</w:t>
      </w:r>
      <w:r>
        <w:rPr>
          <w:rFonts w:ascii="Times New Roman" w:eastAsia="宋体"/>
          <w:color w:val="000000" w:themeColor="text1"/>
        </w:rPr>
        <w:t>图</w:t>
      </w:r>
    </w:p>
    <w:p w14:paraId="705B8CBE" w14:textId="77777777" w:rsidR="008A489F" w:rsidRDefault="00C23F9F">
      <w:pPr>
        <w:pStyle w:val="afffff3"/>
        <w:ind w:firstLine="420"/>
        <w:jc w:val="center"/>
        <w:rPr>
          <w:rFonts w:ascii="Times New Roman"/>
          <w:color w:val="000000" w:themeColor="text1"/>
        </w:rPr>
      </w:pPr>
      <w:r>
        <w:rPr>
          <w:rFonts w:ascii="Times New Roman"/>
          <w:color w:val="000000" w:themeColor="text1"/>
        </w:rPr>
        <w:t>Fig.3 Schematic diagram of male nematode reproductive system</w:t>
      </w:r>
    </w:p>
    <w:p w14:paraId="033335C3" w14:textId="77777777" w:rsidR="008A489F" w:rsidRDefault="00C23F9F">
      <w:pPr>
        <w:pStyle w:val="afffff3"/>
        <w:ind w:firstLineChars="0" w:firstLine="0"/>
        <w:jc w:val="center"/>
        <w:rPr>
          <w:rFonts w:ascii="Times New Roman"/>
          <w:color w:val="000000" w:themeColor="text1"/>
        </w:rPr>
      </w:pPr>
      <w:r>
        <w:rPr>
          <w:rFonts w:ascii="Times New Roman"/>
          <w:color w:val="000000" w:themeColor="text1"/>
        </w:rPr>
        <w:t>顶体细胞（</w:t>
      </w:r>
      <w:r>
        <w:rPr>
          <w:rFonts w:ascii="Times New Roman"/>
          <w:color w:val="000000" w:themeColor="text1"/>
        </w:rPr>
        <w:t>Distal dip cells, DTCs</w:t>
      </w:r>
      <w:r>
        <w:rPr>
          <w:rFonts w:ascii="Times New Roman"/>
          <w:color w:val="000000" w:themeColor="text1"/>
        </w:rPr>
        <w:t>）</w:t>
      </w:r>
    </w:p>
    <w:p w14:paraId="5EA21A22" w14:textId="77777777" w:rsidR="008A489F" w:rsidRDefault="00C23F9F">
      <w:pPr>
        <w:pStyle w:val="afffff3"/>
        <w:ind w:firstLineChars="0" w:firstLine="0"/>
        <w:jc w:val="center"/>
        <w:rPr>
          <w:rFonts w:ascii="Times New Roman"/>
          <w:color w:val="000000" w:themeColor="text1"/>
        </w:rPr>
      </w:pPr>
      <w:r>
        <w:rPr>
          <w:rFonts w:ascii="Times New Roman"/>
          <w:color w:val="000000" w:themeColor="text1"/>
        </w:rPr>
        <w:t>顶体细胞（</w:t>
      </w:r>
      <w:r>
        <w:rPr>
          <w:rFonts w:ascii="Times New Roman"/>
          <w:color w:val="000000" w:themeColor="text1"/>
        </w:rPr>
        <w:t>2</w:t>
      </w:r>
      <w:r>
        <w:rPr>
          <w:rFonts w:ascii="Times New Roman"/>
          <w:color w:val="000000" w:themeColor="text1"/>
        </w:rPr>
        <w:t>）和针状体（</w:t>
      </w:r>
      <w:r>
        <w:rPr>
          <w:rFonts w:ascii="Times New Roman"/>
          <w:color w:val="000000" w:themeColor="text1"/>
        </w:rPr>
        <w:t>2</w:t>
      </w:r>
      <w:r>
        <w:rPr>
          <w:rFonts w:ascii="Times New Roman"/>
          <w:color w:val="000000" w:themeColor="text1"/>
        </w:rPr>
        <w:t>）中（</w:t>
      </w:r>
      <w:r>
        <w:rPr>
          <w:rFonts w:ascii="Times New Roman"/>
          <w:color w:val="000000" w:themeColor="text1"/>
        </w:rPr>
        <w:t>2</w:t>
      </w:r>
      <w:r>
        <w:rPr>
          <w:rFonts w:ascii="Times New Roman"/>
          <w:color w:val="000000" w:themeColor="text1"/>
        </w:rPr>
        <w:t>）</w:t>
      </w:r>
      <w:proofErr w:type="gramStart"/>
      <w:r>
        <w:rPr>
          <w:rFonts w:ascii="Times New Roman"/>
          <w:color w:val="000000" w:themeColor="text1"/>
        </w:rPr>
        <w:t>指代该结构</w:t>
      </w:r>
      <w:proofErr w:type="gramEnd"/>
      <w:r>
        <w:rPr>
          <w:rFonts w:ascii="Times New Roman"/>
          <w:color w:val="000000" w:themeColor="text1"/>
        </w:rPr>
        <w:t>的数目</w:t>
      </w:r>
    </w:p>
    <w:p w14:paraId="0BD16F36" w14:textId="77777777" w:rsidR="008A489F" w:rsidRDefault="00C23F9F">
      <w:pPr>
        <w:pStyle w:val="af4"/>
        <w:numPr>
          <w:ilvl w:val="0"/>
          <w:numId w:val="33"/>
        </w:numPr>
        <w:jc w:val="center"/>
        <w:rPr>
          <w:rFonts w:ascii="Times New Roman" w:hAnsi="Times New Roman"/>
          <w:color w:val="000000" w:themeColor="text1"/>
        </w:rPr>
      </w:pPr>
      <w:r>
        <w:rPr>
          <w:rFonts w:ascii="Times New Roman" w:hAnsi="Times New Roman"/>
          <w:color w:val="000000" w:themeColor="text1"/>
        </w:rPr>
        <w:t>https://en.jinzhao.wiki/wiki/Caenorhabditis_elegans#/media/File:C_elegans_male.svg</w:t>
      </w:r>
    </w:p>
    <w:p w14:paraId="7CA42176" w14:textId="77777777" w:rsidR="008A489F" w:rsidRDefault="00C23F9F">
      <w:pPr>
        <w:pStyle w:val="affc"/>
        <w:spacing w:before="240" w:after="240" w:line="360" w:lineRule="auto"/>
        <w:rPr>
          <w:rFonts w:hAnsi="黑体" w:cs="黑体"/>
          <w:color w:val="000000" w:themeColor="text1"/>
        </w:rPr>
      </w:pPr>
      <w:bookmarkStart w:id="68" w:name="_Toc91427785"/>
      <w:r>
        <w:rPr>
          <w:rFonts w:hAnsi="黑体" w:cs="黑体"/>
          <w:color w:val="000000" w:themeColor="text1"/>
        </w:rPr>
        <w:lastRenderedPageBreak/>
        <w:t>化学品生殖毒性识别方法构建流程图</w:t>
      </w:r>
      <w:bookmarkEnd w:id="68"/>
    </w:p>
    <w:p w14:paraId="3FA4AA92" w14:textId="77777777" w:rsidR="008A489F" w:rsidRDefault="00C23F9F">
      <w:pPr>
        <w:pStyle w:val="afffff3"/>
        <w:spacing w:line="360" w:lineRule="auto"/>
        <w:ind w:firstLineChars="0" w:firstLine="0"/>
        <w:jc w:val="center"/>
        <w:rPr>
          <w:rFonts w:ascii="黑体" w:eastAsia="黑体" w:hAnsi="黑体"/>
          <w:color w:val="000000" w:themeColor="text1"/>
        </w:rPr>
      </w:pPr>
      <w:r>
        <w:rPr>
          <w:rFonts w:ascii="黑体" w:eastAsia="黑体" w:hAnsi="黑体"/>
          <w:noProof/>
          <w:color w:val="000000" w:themeColor="text1"/>
        </w:rPr>
        <w:drawing>
          <wp:inline distT="0" distB="0" distL="0" distR="0" wp14:anchorId="30324223" wp14:editId="132018B3">
            <wp:extent cx="5938520" cy="3341370"/>
            <wp:effectExtent l="0" t="0" r="508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38520" cy="3341370"/>
                    </a:xfrm>
                    <a:prstGeom prst="rect">
                      <a:avLst/>
                    </a:prstGeom>
                    <a:noFill/>
                    <a:ln>
                      <a:noFill/>
                    </a:ln>
                  </pic:spPr>
                </pic:pic>
              </a:graphicData>
            </a:graphic>
          </wp:inline>
        </w:drawing>
      </w:r>
    </w:p>
    <w:p w14:paraId="2B3082E0" w14:textId="77777777" w:rsidR="008A489F" w:rsidRDefault="00C23F9F">
      <w:pPr>
        <w:pStyle w:val="aff0"/>
        <w:spacing w:before="120" w:after="120"/>
        <w:rPr>
          <w:rFonts w:ascii="Times New Roman" w:eastAsia="宋体"/>
          <w:color w:val="000000" w:themeColor="text1"/>
        </w:rPr>
      </w:pPr>
      <w:r>
        <w:rPr>
          <w:rFonts w:ascii="Times New Roman" w:eastAsia="宋体"/>
          <w:color w:val="000000" w:themeColor="text1"/>
        </w:rPr>
        <w:t>化学品生殖毒性识别方法构建流程图</w:t>
      </w:r>
    </w:p>
    <w:p w14:paraId="7F198B0F" w14:textId="77777777" w:rsidR="008A489F" w:rsidRDefault="00C23F9F">
      <w:pPr>
        <w:pStyle w:val="afffff3"/>
        <w:ind w:firstLine="420"/>
        <w:jc w:val="center"/>
        <w:rPr>
          <w:rFonts w:ascii="Times New Roman"/>
          <w:color w:val="000000" w:themeColor="text1"/>
        </w:rPr>
      </w:pPr>
      <w:r>
        <w:rPr>
          <w:rFonts w:ascii="Times New Roman"/>
          <w:color w:val="000000" w:themeColor="text1"/>
        </w:rPr>
        <w:t>Fig.4 Flow chart of chemical reproductive toxicity identification method</w:t>
      </w:r>
    </w:p>
    <w:p w14:paraId="11F8CDCA" w14:textId="77777777" w:rsidR="008A489F" w:rsidRDefault="00C23F9F">
      <w:pPr>
        <w:pStyle w:val="afffff3"/>
        <w:ind w:firstLine="420"/>
        <w:rPr>
          <w:rFonts w:ascii="Times New Roman"/>
          <w:color w:val="000000" w:themeColor="text1"/>
        </w:rPr>
      </w:pPr>
      <w:r>
        <w:rPr>
          <w:rFonts w:ascii="Times New Roman"/>
          <w:color w:val="000000" w:themeColor="text1"/>
        </w:rPr>
        <w:t>注：</w:t>
      </w:r>
      <w:r>
        <w:rPr>
          <w:rFonts w:ascii="Times New Roman"/>
          <w:color w:val="000000" w:themeColor="text1"/>
          <w:vertAlign w:val="superscript"/>
        </w:rPr>
        <w:t>*</w:t>
      </w:r>
      <w:r>
        <w:rPr>
          <w:rFonts w:ascii="Times New Roman"/>
          <w:color w:val="000000" w:themeColor="text1"/>
        </w:rPr>
        <w:t xml:space="preserve"> </w:t>
      </w:r>
      <w:r>
        <w:rPr>
          <w:rFonts w:ascii="Times New Roman"/>
          <w:color w:val="000000" w:themeColor="text1"/>
        </w:rPr>
        <w:t>为必做指标；顶体细胞（</w:t>
      </w:r>
      <w:r>
        <w:rPr>
          <w:rFonts w:ascii="Times New Roman"/>
          <w:color w:val="000000" w:themeColor="text1"/>
        </w:rPr>
        <w:t>Distal dip cells, DTCs</w:t>
      </w:r>
      <w:r>
        <w:rPr>
          <w:rFonts w:ascii="Times New Roman"/>
          <w:color w:val="000000" w:themeColor="text1"/>
        </w:rPr>
        <w:t>）。</w:t>
      </w:r>
    </w:p>
    <w:p w14:paraId="10FB844B" w14:textId="77777777" w:rsidR="008A489F" w:rsidRDefault="008A489F">
      <w:pPr>
        <w:pStyle w:val="afffff3"/>
        <w:spacing w:line="360" w:lineRule="auto"/>
        <w:ind w:firstLine="420"/>
        <w:rPr>
          <w:rFonts w:ascii="黑体" w:eastAsia="黑体"/>
          <w:color w:val="000000" w:themeColor="text1"/>
        </w:rPr>
      </w:pPr>
    </w:p>
    <w:p w14:paraId="1C0EF6C8"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体长、体宽的变化反映了秀丽线虫个体发育速率与生理状态，而畸形发育的发生可能暗示了过强毒性的存在。世代时间主要用于考察秀丽线虫的繁殖速度，后代数主要用于考察秀丽线虫的繁殖能力，而子宫内受精卵数可以同时考察繁殖能力与产卵器的生理功能。在</w:t>
      </w:r>
      <w:proofErr w:type="gramStart"/>
      <w:r>
        <w:rPr>
          <w:rFonts w:ascii="Times New Roman"/>
          <w:color w:val="000000" w:themeColor="text1"/>
        </w:rPr>
        <w:t>秀丽隐杆线虫</w:t>
      </w:r>
      <w:proofErr w:type="gramEnd"/>
      <w:r>
        <w:rPr>
          <w:rFonts w:ascii="Times New Roman"/>
          <w:color w:val="000000" w:themeColor="text1"/>
        </w:rPr>
        <w:t>中，性腺发育发生在四个幼虫阶段（</w:t>
      </w:r>
      <w:r>
        <w:rPr>
          <w:rFonts w:ascii="Times New Roman"/>
          <w:color w:val="000000" w:themeColor="text1"/>
        </w:rPr>
        <w:t>L1</w:t>
      </w:r>
      <w:r>
        <w:rPr>
          <w:rFonts w:ascii="Times New Roman"/>
          <w:color w:val="000000" w:themeColor="text1"/>
        </w:rPr>
        <w:t>、</w:t>
      </w:r>
      <w:r>
        <w:rPr>
          <w:rFonts w:ascii="Times New Roman"/>
          <w:color w:val="000000" w:themeColor="text1"/>
        </w:rPr>
        <w:t>L2</w:t>
      </w:r>
      <w:r>
        <w:rPr>
          <w:rFonts w:ascii="Times New Roman"/>
          <w:color w:val="000000" w:themeColor="text1"/>
        </w:rPr>
        <w:t>、</w:t>
      </w:r>
      <w:r>
        <w:rPr>
          <w:rFonts w:ascii="Times New Roman"/>
          <w:color w:val="000000" w:themeColor="text1"/>
        </w:rPr>
        <w:t>L3</w:t>
      </w:r>
      <w:r>
        <w:rPr>
          <w:rFonts w:ascii="Times New Roman"/>
          <w:color w:val="000000" w:themeColor="text1"/>
        </w:rPr>
        <w:t>和</w:t>
      </w:r>
      <w:r>
        <w:rPr>
          <w:rFonts w:ascii="Times New Roman"/>
          <w:color w:val="000000" w:themeColor="text1"/>
        </w:rPr>
        <w:t>L4</w:t>
      </w:r>
      <w:r>
        <w:rPr>
          <w:rFonts w:ascii="Times New Roman"/>
          <w:color w:val="000000" w:themeColor="text1"/>
        </w:rPr>
        <w:t>），直至成虫期发育为成熟的性腺。性腺发育障碍被认为是各种生殖缺陷形成的原因。性腺的发育是在生殖细胞的增殖和分化过程中形成的，性腺中生殖细胞的发育影响子代的形成，</w:t>
      </w:r>
      <w:r>
        <w:rPr>
          <w:rFonts w:ascii="Times New Roman"/>
          <w:color w:val="000000" w:themeColor="text1"/>
        </w:rPr>
        <w:t>DTCs</w:t>
      </w:r>
      <w:r>
        <w:rPr>
          <w:rFonts w:ascii="Times New Roman"/>
          <w:color w:val="000000" w:themeColor="text1"/>
        </w:rPr>
        <w:t>细胞的迁移标志着线虫性腺的发育完成，生殖细胞数、</w:t>
      </w:r>
      <w:r>
        <w:rPr>
          <w:rFonts w:ascii="Times New Roman"/>
          <w:color w:val="000000" w:themeColor="text1"/>
        </w:rPr>
        <w:t>DTCs</w:t>
      </w:r>
      <w:r>
        <w:rPr>
          <w:rFonts w:ascii="Times New Roman"/>
          <w:color w:val="000000" w:themeColor="text1"/>
        </w:rPr>
        <w:t>细胞荧光强度及面积可用来评价化学品生殖毒性。可根据不同实验目的确定相关实验指标。</w:t>
      </w:r>
    </w:p>
    <w:p w14:paraId="051E1FB7" w14:textId="77777777" w:rsidR="008A489F" w:rsidRDefault="00C23F9F">
      <w:pPr>
        <w:pStyle w:val="affc"/>
        <w:spacing w:before="240" w:after="240" w:line="360" w:lineRule="auto"/>
        <w:rPr>
          <w:rFonts w:hAnsi="黑体" w:cs="黑体"/>
          <w:color w:val="000000" w:themeColor="text1"/>
        </w:rPr>
      </w:pPr>
      <w:bookmarkStart w:id="69" w:name="_Toc91427786"/>
      <w:r>
        <w:rPr>
          <w:rFonts w:hAnsi="黑体" w:cs="黑体"/>
          <w:color w:val="000000" w:themeColor="text1"/>
        </w:rPr>
        <w:t>操作方法</w:t>
      </w:r>
      <w:bookmarkEnd w:id="69"/>
    </w:p>
    <w:p w14:paraId="6FB366C6" w14:textId="77777777" w:rsidR="008A489F" w:rsidRDefault="00C23F9F">
      <w:pPr>
        <w:pStyle w:val="affffffffc"/>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rPr>
        <w:t>主要仪器</w:t>
      </w:r>
    </w:p>
    <w:p w14:paraId="507ABC14" w14:textId="77777777" w:rsidR="008A489F" w:rsidRDefault="00C23F9F" w:rsidP="00F51314">
      <w:pPr>
        <w:pStyle w:val="afffffffff"/>
        <w:numPr>
          <w:ilvl w:val="3"/>
          <w:numId w:val="0"/>
        </w:numPr>
        <w:spacing w:line="360" w:lineRule="auto"/>
        <w:ind w:firstLineChars="200" w:firstLine="420"/>
        <w:rPr>
          <w:rFonts w:ascii="Times New Roman"/>
          <w:color w:val="000000" w:themeColor="text1"/>
        </w:rPr>
      </w:pPr>
      <w:r>
        <w:rPr>
          <w:rFonts w:ascii="Times New Roman"/>
          <w:color w:val="000000" w:themeColor="text1"/>
        </w:rPr>
        <w:t>a)</w:t>
      </w:r>
      <w:r>
        <w:rPr>
          <w:rFonts w:ascii="Times New Roman"/>
          <w:color w:val="000000" w:themeColor="text1"/>
        </w:rPr>
        <w:t>体视显微镜</w:t>
      </w:r>
    </w:p>
    <w:p w14:paraId="0F8E38BD" w14:textId="77777777" w:rsidR="008A489F" w:rsidRDefault="00C23F9F" w:rsidP="00F51314">
      <w:pPr>
        <w:pStyle w:val="afffffffff"/>
        <w:numPr>
          <w:ilvl w:val="3"/>
          <w:numId w:val="0"/>
        </w:numPr>
        <w:spacing w:line="360" w:lineRule="auto"/>
        <w:ind w:firstLineChars="200" w:firstLine="420"/>
        <w:rPr>
          <w:rFonts w:ascii="Times New Roman"/>
          <w:color w:val="000000" w:themeColor="text1"/>
        </w:rPr>
      </w:pPr>
      <w:r>
        <w:rPr>
          <w:rFonts w:ascii="Times New Roman"/>
          <w:color w:val="000000" w:themeColor="text1"/>
        </w:rPr>
        <w:t>b)</w:t>
      </w:r>
      <w:r>
        <w:rPr>
          <w:rFonts w:ascii="Times New Roman"/>
          <w:color w:val="000000" w:themeColor="text1"/>
        </w:rPr>
        <w:t>生化培养箱</w:t>
      </w:r>
      <w:r>
        <w:rPr>
          <w:rFonts w:ascii="Times New Roman"/>
          <w:color w:val="000000" w:themeColor="text1"/>
        </w:rPr>
        <w:t xml:space="preserve"> </w:t>
      </w:r>
    </w:p>
    <w:p w14:paraId="5E236C98" w14:textId="77777777" w:rsidR="008A489F" w:rsidRDefault="00C23F9F" w:rsidP="00F51314">
      <w:pPr>
        <w:pStyle w:val="afffffffff"/>
        <w:numPr>
          <w:ilvl w:val="3"/>
          <w:numId w:val="0"/>
        </w:numPr>
        <w:spacing w:line="360" w:lineRule="auto"/>
        <w:ind w:firstLineChars="200" w:firstLine="420"/>
        <w:rPr>
          <w:rFonts w:ascii="Times New Roman"/>
          <w:color w:val="000000" w:themeColor="text1"/>
        </w:rPr>
      </w:pPr>
      <w:r>
        <w:rPr>
          <w:rFonts w:ascii="Times New Roman"/>
          <w:color w:val="000000" w:themeColor="text1"/>
        </w:rPr>
        <w:t>c)</w:t>
      </w:r>
      <w:r>
        <w:rPr>
          <w:rFonts w:ascii="Times New Roman"/>
          <w:color w:val="000000" w:themeColor="text1"/>
        </w:rPr>
        <w:t>超净工作台</w:t>
      </w:r>
      <w:r>
        <w:rPr>
          <w:rFonts w:ascii="Times New Roman"/>
          <w:color w:val="000000" w:themeColor="text1"/>
        </w:rPr>
        <w:t xml:space="preserve"> </w:t>
      </w:r>
    </w:p>
    <w:p w14:paraId="1009FD6E" w14:textId="77777777" w:rsidR="008A489F" w:rsidRDefault="00C23F9F" w:rsidP="00F51314">
      <w:pPr>
        <w:pStyle w:val="afffffffff"/>
        <w:numPr>
          <w:ilvl w:val="3"/>
          <w:numId w:val="0"/>
        </w:numPr>
        <w:spacing w:line="360" w:lineRule="auto"/>
        <w:ind w:firstLineChars="200" w:firstLine="420"/>
        <w:rPr>
          <w:rFonts w:ascii="Times New Roman"/>
          <w:color w:val="000000" w:themeColor="text1"/>
        </w:rPr>
      </w:pPr>
      <w:r>
        <w:rPr>
          <w:rFonts w:ascii="Times New Roman"/>
          <w:color w:val="000000" w:themeColor="text1"/>
        </w:rPr>
        <w:lastRenderedPageBreak/>
        <w:t>d)</w:t>
      </w:r>
      <w:r>
        <w:rPr>
          <w:rFonts w:ascii="Times New Roman"/>
          <w:color w:val="000000" w:themeColor="text1"/>
        </w:rPr>
        <w:t>电子分析天平（</w:t>
      </w:r>
      <w:r>
        <w:rPr>
          <w:rFonts w:ascii="Times New Roman"/>
          <w:color w:val="000000" w:themeColor="text1"/>
        </w:rPr>
        <w:t>0.0001g</w:t>
      </w:r>
      <w:r>
        <w:rPr>
          <w:rFonts w:ascii="Times New Roman"/>
          <w:color w:val="000000" w:themeColor="text1"/>
        </w:rPr>
        <w:t>）</w:t>
      </w:r>
    </w:p>
    <w:p w14:paraId="6A4C2240" w14:textId="77777777" w:rsidR="008A489F" w:rsidRDefault="00C23F9F" w:rsidP="00F51314">
      <w:pPr>
        <w:pStyle w:val="afffffffff"/>
        <w:numPr>
          <w:ilvl w:val="3"/>
          <w:numId w:val="0"/>
        </w:numPr>
        <w:spacing w:line="360" w:lineRule="auto"/>
        <w:ind w:firstLineChars="200" w:firstLine="420"/>
        <w:rPr>
          <w:rFonts w:ascii="Times New Roman"/>
          <w:color w:val="000000" w:themeColor="text1"/>
        </w:rPr>
      </w:pPr>
      <w:r>
        <w:rPr>
          <w:rFonts w:ascii="Times New Roman"/>
          <w:color w:val="000000" w:themeColor="text1"/>
        </w:rPr>
        <w:t>e)</w:t>
      </w:r>
      <w:r>
        <w:rPr>
          <w:rFonts w:ascii="Times New Roman"/>
          <w:color w:val="000000" w:themeColor="text1"/>
        </w:rPr>
        <w:t>生物荧光显微镜（</w:t>
      </w:r>
      <w:r>
        <w:rPr>
          <w:rFonts w:ascii="Times New Roman"/>
          <w:color w:val="000000" w:themeColor="text1"/>
        </w:rPr>
        <w:t>4</w:t>
      </w:r>
      <w:r>
        <w:rPr>
          <w:rFonts w:ascii="Times New Roman"/>
          <w:color w:val="000000" w:themeColor="text1"/>
        </w:rPr>
        <w:t>通道）</w:t>
      </w:r>
    </w:p>
    <w:p w14:paraId="05CAE16C" w14:textId="77777777" w:rsidR="008A489F" w:rsidRDefault="00C23F9F" w:rsidP="00F51314">
      <w:pPr>
        <w:pStyle w:val="afffffffff"/>
        <w:numPr>
          <w:ilvl w:val="0"/>
          <w:numId w:val="0"/>
        </w:numPr>
        <w:spacing w:line="360" w:lineRule="auto"/>
        <w:ind w:firstLineChars="200" w:firstLine="420"/>
        <w:rPr>
          <w:rFonts w:ascii="Times New Roman"/>
          <w:color w:val="000000" w:themeColor="text1"/>
        </w:rPr>
      </w:pPr>
      <w:r>
        <w:rPr>
          <w:rFonts w:ascii="Times New Roman"/>
          <w:color w:val="000000" w:themeColor="text1"/>
        </w:rPr>
        <w:t>f)</w:t>
      </w:r>
      <w:r>
        <w:rPr>
          <w:rFonts w:ascii="Times New Roman"/>
          <w:color w:val="000000" w:themeColor="text1"/>
        </w:rPr>
        <w:t>生物安全柜</w:t>
      </w:r>
      <w:r>
        <w:rPr>
          <w:rFonts w:ascii="Times New Roman"/>
          <w:color w:val="000000" w:themeColor="text1"/>
        </w:rPr>
        <w:t xml:space="preserve"> </w:t>
      </w:r>
    </w:p>
    <w:p w14:paraId="53369C7D" w14:textId="77777777" w:rsidR="008A489F" w:rsidRDefault="00C23F9F">
      <w:pPr>
        <w:pStyle w:val="affffffffc"/>
        <w:spacing w:line="360" w:lineRule="auto"/>
        <w:rPr>
          <w:rFonts w:ascii="Times New Roman"/>
          <w:color w:val="000000" w:themeColor="text1"/>
          <w:sz w:val="32"/>
          <w:szCs w:val="32"/>
        </w:rPr>
      </w:pPr>
      <w:r>
        <w:rPr>
          <w:rFonts w:ascii="黑体" w:eastAsia="黑体" w:hAnsi="黑体" w:cs="黑体" w:hint="eastAsia"/>
          <w:color w:val="000000" w:themeColor="text1"/>
        </w:rPr>
        <w:t>主要试剂</w:t>
      </w:r>
    </w:p>
    <w:p w14:paraId="711E4059" w14:textId="77777777" w:rsidR="008A489F" w:rsidRDefault="00C23F9F" w:rsidP="00F51314">
      <w:pPr>
        <w:pStyle w:val="afffff3"/>
        <w:spacing w:before="240" w:line="360" w:lineRule="auto"/>
        <w:ind w:firstLine="420"/>
        <w:rPr>
          <w:rFonts w:ascii="Times New Roman"/>
          <w:color w:val="000000" w:themeColor="text1"/>
        </w:rPr>
      </w:pPr>
      <w:r>
        <w:rPr>
          <w:rFonts w:ascii="Times New Roman"/>
          <w:color w:val="000000" w:themeColor="text1"/>
        </w:rPr>
        <w:t>主要试剂汇总见下表</w:t>
      </w:r>
      <w:r>
        <w:rPr>
          <w:rFonts w:ascii="Times New Roman"/>
          <w:color w:val="000000" w:themeColor="text1"/>
        </w:rPr>
        <w:t>1</w:t>
      </w:r>
      <w:r>
        <w:rPr>
          <w:rFonts w:ascii="Times New Roman"/>
          <w:color w:val="000000" w:themeColor="text1"/>
        </w:rPr>
        <w:t>：</w:t>
      </w:r>
    </w:p>
    <w:p w14:paraId="3097877A" w14:textId="77777777" w:rsidR="008A489F" w:rsidRDefault="00C23F9F">
      <w:pPr>
        <w:pStyle w:val="afffff3"/>
        <w:spacing w:before="240" w:line="360" w:lineRule="auto"/>
        <w:ind w:firstLineChars="0" w:firstLine="0"/>
        <w:jc w:val="center"/>
        <w:rPr>
          <w:rFonts w:ascii="Times New Roman"/>
          <w:color w:val="000000" w:themeColor="text1"/>
        </w:rPr>
      </w:pPr>
      <w:r>
        <w:rPr>
          <w:rFonts w:ascii="Times New Roman"/>
          <w:color w:val="000000" w:themeColor="text1"/>
        </w:rPr>
        <w:t>表</w:t>
      </w:r>
      <w:r>
        <w:rPr>
          <w:rFonts w:ascii="Times New Roman"/>
          <w:color w:val="000000" w:themeColor="text1"/>
        </w:rPr>
        <w:t xml:space="preserve">1 </w:t>
      </w:r>
      <w:r>
        <w:rPr>
          <w:rFonts w:ascii="Times New Roman"/>
          <w:color w:val="000000" w:themeColor="text1"/>
        </w:rPr>
        <w:t>所需试剂汇总</w:t>
      </w:r>
    </w:p>
    <w:tbl>
      <w:tblPr>
        <w:tblStyle w:val="16"/>
        <w:tblW w:w="0" w:type="auto"/>
        <w:tblLook w:val="04A0" w:firstRow="1" w:lastRow="0" w:firstColumn="1" w:lastColumn="0" w:noHBand="0" w:noVBand="1"/>
      </w:tblPr>
      <w:tblGrid>
        <w:gridCol w:w="3191"/>
        <w:gridCol w:w="1418"/>
        <w:gridCol w:w="1383"/>
        <w:gridCol w:w="2362"/>
      </w:tblGrid>
      <w:tr w:rsidR="008A489F" w14:paraId="7B541460" w14:textId="77777777">
        <w:trPr>
          <w:trHeight w:val="274"/>
        </w:trPr>
        <w:tc>
          <w:tcPr>
            <w:tcW w:w="0" w:type="auto"/>
          </w:tcPr>
          <w:p w14:paraId="40351196" w14:textId="77777777" w:rsidR="008A489F" w:rsidRDefault="00C23F9F">
            <w:pPr>
              <w:adjustRightInd/>
              <w:spacing w:line="240" w:lineRule="auto"/>
              <w:jc w:val="center"/>
              <w:rPr>
                <w:color w:val="000000" w:themeColor="text1"/>
              </w:rPr>
            </w:pPr>
            <w:r>
              <w:rPr>
                <w:color w:val="000000" w:themeColor="text1"/>
              </w:rPr>
              <w:t>中文名称</w:t>
            </w:r>
          </w:p>
        </w:tc>
        <w:tc>
          <w:tcPr>
            <w:tcW w:w="0" w:type="auto"/>
          </w:tcPr>
          <w:p w14:paraId="4EF07F28" w14:textId="77777777" w:rsidR="008A489F" w:rsidRDefault="00C23F9F">
            <w:pPr>
              <w:adjustRightInd/>
              <w:spacing w:line="240" w:lineRule="auto"/>
              <w:jc w:val="center"/>
              <w:rPr>
                <w:color w:val="000000" w:themeColor="text1"/>
              </w:rPr>
            </w:pPr>
            <w:r>
              <w:rPr>
                <w:color w:val="000000" w:themeColor="text1"/>
              </w:rPr>
              <w:t>分子式</w:t>
            </w:r>
          </w:p>
        </w:tc>
        <w:tc>
          <w:tcPr>
            <w:tcW w:w="0" w:type="auto"/>
          </w:tcPr>
          <w:p w14:paraId="7B4B0F4C" w14:textId="77777777" w:rsidR="008A489F" w:rsidRDefault="00C23F9F">
            <w:pPr>
              <w:adjustRightInd/>
              <w:spacing w:line="240" w:lineRule="auto"/>
              <w:jc w:val="center"/>
              <w:rPr>
                <w:color w:val="000000" w:themeColor="text1"/>
              </w:rPr>
            </w:pPr>
            <w:r>
              <w:rPr>
                <w:color w:val="000000" w:themeColor="text1"/>
              </w:rPr>
              <w:t>CAS</w:t>
            </w:r>
            <w:r>
              <w:rPr>
                <w:color w:val="000000" w:themeColor="text1"/>
              </w:rPr>
              <w:t>号</w:t>
            </w:r>
          </w:p>
        </w:tc>
        <w:tc>
          <w:tcPr>
            <w:tcW w:w="0" w:type="auto"/>
          </w:tcPr>
          <w:p w14:paraId="0996DAC9" w14:textId="77777777" w:rsidR="008A489F" w:rsidRDefault="00C23F9F">
            <w:pPr>
              <w:adjustRightInd/>
              <w:spacing w:line="240" w:lineRule="auto"/>
              <w:jc w:val="center"/>
              <w:rPr>
                <w:color w:val="000000" w:themeColor="text1"/>
              </w:rPr>
            </w:pPr>
            <w:r>
              <w:rPr>
                <w:color w:val="000000" w:themeColor="text1"/>
              </w:rPr>
              <w:t>保存条件</w:t>
            </w:r>
          </w:p>
        </w:tc>
      </w:tr>
      <w:tr w:rsidR="008A489F" w14:paraId="060B6B27" w14:textId="77777777">
        <w:tc>
          <w:tcPr>
            <w:tcW w:w="0" w:type="auto"/>
          </w:tcPr>
          <w:p w14:paraId="639EB264" w14:textId="77777777" w:rsidR="008A489F" w:rsidRDefault="00C23F9F">
            <w:pPr>
              <w:adjustRightInd/>
              <w:spacing w:line="240" w:lineRule="auto"/>
              <w:jc w:val="center"/>
              <w:rPr>
                <w:color w:val="000000" w:themeColor="text1"/>
              </w:rPr>
            </w:pPr>
            <w:r>
              <w:rPr>
                <w:color w:val="000000" w:themeColor="text1"/>
              </w:rPr>
              <w:t>琼脂粉（</w:t>
            </w:r>
            <w:r>
              <w:rPr>
                <w:color w:val="000000" w:themeColor="text1"/>
              </w:rPr>
              <w:t>Agar Powder</w:t>
            </w:r>
            <w:r>
              <w:rPr>
                <w:color w:val="000000" w:themeColor="text1"/>
              </w:rPr>
              <w:t>）</w:t>
            </w:r>
          </w:p>
        </w:tc>
        <w:tc>
          <w:tcPr>
            <w:tcW w:w="0" w:type="auto"/>
          </w:tcPr>
          <w:p w14:paraId="5A2E888F" w14:textId="77777777" w:rsidR="008A489F" w:rsidRDefault="00C23F9F">
            <w:pPr>
              <w:adjustRightInd/>
              <w:spacing w:line="240" w:lineRule="auto"/>
              <w:jc w:val="center"/>
              <w:rPr>
                <w:color w:val="000000" w:themeColor="text1"/>
              </w:rPr>
            </w:pPr>
            <w:r>
              <w:rPr>
                <w:color w:val="000000" w:themeColor="text1"/>
                <w:lang w:eastAsia="zh-Hans"/>
              </w:rPr>
              <w:t>(C</w:t>
            </w:r>
            <w:r>
              <w:rPr>
                <w:color w:val="000000" w:themeColor="text1"/>
                <w:vertAlign w:val="subscript"/>
                <w:lang w:eastAsia="zh-Hans"/>
              </w:rPr>
              <w:t>12</w:t>
            </w:r>
            <w:r>
              <w:rPr>
                <w:color w:val="000000" w:themeColor="text1"/>
                <w:lang w:eastAsia="zh-Hans"/>
              </w:rPr>
              <w:t>H</w:t>
            </w:r>
            <w:r>
              <w:rPr>
                <w:color w:val="000000" w:themeColor="text1"/>
                <w:vertAlign w:val="subscript"/>
                <w:lang w:eastAsia="zh-Hans"/>
              </w:rPr>
              <w:t>18</w:t>
            </w:r>
            <w:r>
              <w:rPr>
                <w:color w:val="000000" w:themeColor="text1"/>
                <w:lang w:eastAsia="zh-Hans"/>
              </w:rPr>
              <w:t>O</w:t>
            </w:r>
            <w:r>
              <w:rPr>
                <w:color w:val="000000" w:themeColor="text1"/>
                <w:vertAlign w:val="subscript"/>
                <w:lang w:eastAsia="zh-Hans"/>
              </w:rPr>
              <w:t>9</w:t>
            </w:r>
            <w:r>
              <w:rPr>
                <w:color w:val="000000" w:themeColor="text1"/>
                <w:lang w:eastAsia="zh-Hans"/>
              </w:rPr>
              <w:t>)</w:t>
            </w:r>
            <w:r>
              <w:rPr>
                <w:color w:val="000000" w:themeColor="text1"/>
                <w:vertAlign w:val="subscript"/>
                <w:lang w:eastAsia="zh-Hans"/>
              </w:rPr>
              <w:t>n</w:t>
            </w:r>
          </w:p>
        </w:tc>
        <w:tc>
          <w:tcPr>
            <w:tcW w:w="0" w:type="auto"/>
          </w:tcPr>
          <w:p w14:paraId="4639B4CF" w14:textId="77777777" w:rsidR="008A489F" w:rsidRDefault="00C23F9F">
            <w:pPr>
              <w:adjustRightInd/>
              <w:spacing w:line="240" w:lineRule="auto"/>
              <w:jc w:val="center"/>
              <w:rPr>
                <w:color w:val="000000" w:themeColor="text1"/>
              </w:rPr>
            </w:pPr>
            <w:r>
              <w:rPr>
                <w:color w:val="000000" w:themeColor="text1"/>
              </w:rPr>
              <w:t>9002-18-0</w:t>
            </w:r>
          </w:p>
        </w:tc>
        <w:tc>
          <w:tcPr>
            <w:tcW w:w="0" w:type="auto"/>
          </w:tcPr>
          <w:p w14:paraId="2EDA4164" w14:textId="77777777" w:rsidR="008A489F" w:rsidRDefault="00C23F9F">
            <w:pPr>
              <w:adjustRightInd/>
              <w:spacing w:line="240" w:lineRule="auto"/>
              <w:jc w:val="center"/>
              <w:rPr>
                <w:color w:val="000000" w:themeColor="text1"/>
              </w:rPr>
            </w:pPr>
            <w:r>
              <w:rPr>
                <w:color w:val="000000" w:themeColor="text1"/>
              </w:rPr>
              <w:t>RT</w:t>
            </w:r>
          </w:p>
        </w:tc>
      </w:tr>
      <w:tr w:rsidR="008A489F" w14:paraId="2A9204C2" w14:textId="77777777">
        <w:trPr>
          <w:trHeight w:val="90"/>
        </w:trPr>
        <w:tc>
          <w:tcPr>
            <w:tcW w:w="0" w:type="auto"/>
          </w:tcPr>
          <w:p w14:paraId="7F1A7821" w14:textId="77777777" w:rsidR="008A489F" w:rsidRDefault="00C23F9F">
            <w:pPr>
              <w:adjustRightInd/>
              <w:spacing w:line="240" w:lineRule="auto"/>
              <w:jc w:val="center"/>
              <w:rPr>
                <w:color w:val="000000" w:themeColor="text1"/>
              </w:rPr>
            </w:pPr>
            <w:r>
              <w:rPr>
                <w:color w:val="000000" w:themeColor="text1"/>
              </w:rPr>
              <w:t>多聚蛋白胨（</w:t>
            </w:r>
            <w:proofErr w:type="spellStart"/>
            <w:r>
              <w:rPr>
                <w:color w:val="000000" w:themeColor="text1"/>
              </w:rPr>
              <w:t>Polypeptone</w:t>
            </w:r>
            <w:proofErr w:type="spellEnd"/>
            <w:r>
              <w:rPr>
                <w:color w:val="000000" w:themeColor="text1"/>
              </w:rPr>
              <w:t>）</w:t>
            </w:r>
          </w:p>
        </w:tc>
        <w:tc>
          <w:tcPr>
            <w:tcW w:w="0" w:type="auto"/>
          </w:tcPr>
          <w:p w14:paraId="357F7656" w14:textId="77777777" w:rsidR="008A489F" w:rsidRDefault="00C23F9F">
            <w:pPr>
              <w:adjustRightInd/>
              <w:spacing w:line="240" w:lineRule="auto"/>
              <w:jc w:val="center"/>
              <w:rPr>
                <w:color w:val="000000" w:themeColor="text1"/>
              </w:rPr>
            </w:pPr>
            <w:r>
              <w:rPr>
                <w:color w:val="000000" w:themeColor="text1"/>
              </w:rPr>
              <w:t>NA</w:t>
            </w:r>
          </w:p>
        </w:tc>
        <w:tc>
          <w:tcPr>
            <w:tcW w:w="0" w:type="auto"/>
          </w:tcPr>
          <w:p w14:paraId="75EB8DE4" w14:textId="77777777" w:rsidR="008A489F" w:rsidRDefault="00C23F9F">
            <w:pPr>
              <w:adjustRightInd/>
              <w:spacing w:line="240" w:lineRule="auto"/>
              <w:jc w:val="center"/>
              <w:rPr>
                <w:color w:val="000000" w:themeColor="text1"/>
              </w:rPr>
            </w:pPr>
            <w:r>
              <w:rPr>
                <w:color w:val="000000" w:themeColor="text1"/>
              </w:rPr>
              <w:t>NA</w:t>
            </w:r>
          </w:p>
        </w:tc>
        <w:tc>
          <w:tcPr>
            <w:tcW w:w="0" w:type="auto"/>
          </w:tcPr>
          <w:p w14:paraId="68AF5D0F" w14:textId="77777777" w:rsidR="008A489F" w:rsidRDefault="00C23F9F">
            <w:pPr>
              <w:adjustRightInd/>
              <w:spacing w:line="240" w:lineRule="auto"/>
              <w:jc w:val="center"/>
              <w:rPr>
                <w:color w:val="000000" w:themeColor="text1"/>
              </w:rPr>
            </w:pPr>
            <w:r>
              <w:rPr>
                <w:color w:val="000000" w:themeColor="text1"/>
              </w:rPr>
              <w:t>RT</w:t>
            </w:r>
          </w:p>
        </w:tc>
      </w:tr>
      <w:tr w:rsidR="008A489F" w14:paraId="18A5047A" w14:textId="77777777">
        <w:tc>
          <w:tcPr>
            <w:tcW w:w="0" w:type="auto"/>
          </w:tcPr>
          <w:p w14:paraId="3ECD4711" w14:textId="77777777" w:rsidR="008A489F" w:rsidRDefault="00C23F9F">
            <w:pPr>
              <w:adjustRightInd/>
              <w:spacing w:line="240" w:lineRule="auto"/>
              <w:jc w:val="center"/>
              <w:rPr>
                <w:color w:val="000000" w:themeColor="text1"/>
              </w:rPr>
            </w:pPr>
            <w:r>
              <w:rPr>
                <w:color w:val="000000" w:themeColor="text1"/>
              </w:rPr>
              <w:t>氯化钠（</w:t>
            </w:r>
            <w:r>
              <w:rPr>
                <w:color w:val="000000" w:themeColor="text1"/>
              </w:rPr>
              <w:t>AR</w:t>
            </w:r>
            <w:r>
              <w:rPr>
                <w:color w:val="000000" w:themeColor="text1"/>
              </w:rPr>
              <w:t>）</w:t>
            </w:r>
          </w:p>
        </w:tc>
        <w:tc>
          <w:tcPr>
            <w:tcW w:w="0" w:type="auto"/>
          </w:tcPr>
          <w:p w14:paraId="642C20AE" w14:textId="77777777" w:rsidR="008A489F" w:rsidRDefault="00C23F9F">
            <w:pPr>
              <w:adjustRightInd/>
              <w:spacing w:line="240" w:lineRule="auto"/>
              <w:jc w:val="center"/>
              <w:rPr>
                <w:color w:val="000000" w:themeColor="text1"/>
              </w:rPr>
            </w:pPr>
            <w:r>
              <w:rPr>
                <w:color w:val="000000" w:themeColor="text1"/>
              </w:rPr>
              <w:t>NaCl</w:t>
            </w:r>
            <w:r>
              <w:rPr>
                <w:color w:val="000000" w:themeColor="text1"/>
                <w:vertAlign w:val="subscript"/>
              </w:rPr>
              <w:t>2</w:t>
            </w:r>
          </w:p>
        </w:tc>
        <w:tc>
          <w:tcPr>
            <w:tcW w:w="0" w:type="auto"/>
          </w:tcPr>
          <w:p w14:paraId="0BEE9452" w14:textId="77777777" w:rsidR="008A489F" w:rsidRDefault="00C23F9F">
            <w:pPr>
              <w:adjustRightInd/>
              <w:spacing w:line="240" w:lineRule="auto"/>
              <w:jc w:val="center"/>
              <w:rPr>
                <w:color w:val="000000" w:themeColor="text1"/>
              </w:rPr>
            </w:pPr>
            <w:r>
              <w:rPr>
                <w:color w:val="000000" w:themeColor="text1"/>
              </w:rPr>
              <w:t>7647-14-5</w:t>
            </w:r>
          </w:p>
        </w:tc>
        <w:tc>
          <w:tcPr>
            <w:tcW w:w="0" w:type="auto"/>
          </w:tcPr>
          <w:p w14:paraId="5ABCD0D9" w14:textId="77777777" w:rsidR="008A489F" w:rsidRDefault="00C23F9F">
            <w:pPr>
              <w:adjustRightInd/>
              <w:spacing w:line="240" w:lineRule="auto"/>
              <w:jc w:val="center"/>
              <w:rPr>
                <w:color w:val="000000" w:themeColor="text1"/>
              </w:rPr>
            </w:pPr>
            <w:r>
              <w:rPr>
                <w:color w:val="000000" w:themeColor="text1"/>
              </w:rPr>
              <w:t>RT</w:t>
            </w:r>
          </w:p>
        </w:tc>
      </w:tr>
      <w:tr w:rsidR="008A489F" w14:paraId="7E794803" w14:textId="77777777">
        <w:tc>
          <w:tcPr>
            <w:tcW w:w="0" w:type="auto"/>
          </w:tcPr>
          <w:p w14:paraId="0DA98887" w14:textId="77777777" w:rsidR="008A489F" w:rsidRDefault="00C23F9F">
            <w:pPr>
              <w:adjustRightInd/>
              <w:spacing w:line="240" w:lineRule="auto"/>
              <w:jc w:val="center"/>
              <w:rPr>
                <w:color w:val="000000" w:themeColor="text1"/>
              </w:rPr>
            </w:pPr>
            <w:r>
              <w:rPr>
                <w:color w:val="000000" w:themeColor="text1"/>
              </w:rPr>
              <w:t>胆固醇（</w:t>
            </w:r>
            <w:r>
              <w:rPr>
                <w:color w:val="000000" w:themeColor="text1"/>
              </w:rPr>
              <w:t>AR</w:t>
            </w:r>
            <w:r>
              <w:rPr>
                <w:color w:val="000000" w:themeColor="text1"/>
              </w:rPr>
              <w:t>）</w:t>
            </w:r>
          </w:p>
        </w:tc>
        <w:tc>
          <w:tcPr>
            <w:tcW w:w="0" w:type="auto"/>
          </w:tcPr>
          <w:p w14:paraId="3BE74C1B"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27</w:t>
            </w:r>
            <w:r>
              <w:rPr>
                <w:color w:val="000000" w:themeColor="text1"/>
              </w:rPr>
              <w:t>H</w:t>
            </w:r>
            <w:r>
              <w:rPr>
                <w:color w:val="000000" w:themeColor="text1"/>
                <w:vertAlign w:val="subscript"/>
              </w:rPr>
              <w:t>46</w:t>
            </w:r>
            <w:r>
              <w:rPr>
                <w:color w:val="000000" w:themeColor="text1"/>
              </w:rPr>
              <w:t>O</w:t>
            </w:r>
          </w:p>
        </w:tc>
        <w:tc>
          <w:tcPr>
            <w:tcW w:w="0" w:type="auto"/>
          </w:tcPr>
          <w:p w14:paraId="335F6FF7" w14:textId="77777777" w:rsidR="008A489F" w:rsidRDefault="00C23F9F">
            <w:pPr>
              <w:adjustRightInd/>
              <w:spacing w:line="240" w:lineRule="auto"/>
              <w:jc w:val="center"/>
              <w:rPr>
                <w:color w:val="000000" w:themeColor="text1"/>
              </w:rPr>
            </w:pPr>
            <w:r>
              <w:rPr>
                <w:color w:val="000000" w:themeColor="text1"/>
              </w:rPr>
              <w:t>57-88-5</w:t>
            </w:r>
          </w:p>
        </w:tc>
        <w:tc>
          <w:tcPr>
            <w:tcW w:w="0" w:type="auto"/>
          </w:tcPr>
          <w:p w14:paraId="6F572D7F" w14:textId="77777777" w:rsidR="008A489F" w:rsidRDefault="00C23F9F">
            <w:pPr>
              <w:adjustRightInd/>
              <w:spacing w:line="240" w:lineRule="auto"/>
              <w:jc w:val="center"/>
              <w:rPr>
                <w:color w:val="000000" w:themeColor="text1"/>
              </w:rPr>
            </w:pPr>
            <w:r>
              <w:rPr>
                <w:color w:val="000000" w:themeColor="text1"/>
              </w:rPr>
              <w:t>RT</w:t>
            </w:r>
          </w:p>
        </w:tc>
      </w:tr>
      <w:tr w:rsidR="008A489F" w14:paraId="4A41C7BE" w14:textId="77777777">
        <w:tc>
          <w:tcPr>
            <w:tcW w:w="0" w:type="auto"/>
          </w:tcPr>
          <w:p w14:paraId="0DCC8411" w14:textId="77777777" w:rsidR="008A489F" w:rsidRDefault="00C23F9F">
            <w:pPr>
              <w:adjustRightInd/>
              <w:spacing w:line="240" w:lineRule="auto"/>
              <w:jc w:val="center"/>
              <w:rPr>
                <w:color w:val="000000" w:themeColor="text1"/>
              </w:rPr>
            </w:pPr>
            <w:r>
              <w:rPr>
                <w:color w:val="000000" w:themeColor="text1"/>
              </w:rPr>
              <w:t>氯化钙（</w:t>
            </w:r>
            <w:r>
              <w:rPr>
                <w:color w:val="000000" w:themeColor="text1"/>
              </w:rPr>
              <w:t>AR</w:t>
            </w:r>
            <w:r>
              <w:rPr>
                <w:color w:val="000000" w:themeColor="text1"/>
              </w:rPr>
              <w:t>）</w:t>
            </w:r>
          </w:p>
        </w:tc>
        <w:tc>
          <w:tcPr>
            <w:tcW w:w="0" w:type="auto"/>
          </w:tcPr>
          <w:p w14:paraId="79F34615" w14:textId="77777777" w:rsidR="008A489F" w:rsidRDefault="00C23F9F">
            <w:pPr>
              <w:adjustRightInd/>
              <w:spacing w:line="240" w:lineRule="auto"/>
              <w:jc w:val="center"/>
              <w:rPr>
                <w:color w:val="000000" w:themeColor="text1"/>
              </w:rPr>
            </w:pPr>
            <w:r>
              <w:rPr>
                <w:color w:val="000000" w:themeColor="text1"/>
              </w:rPr>
              <w:t>CaCl</w:t>
            </w:r>
            <w:r>
              <w:rPr>
                <w:color w:val="000000" w:themeColor="text1"/>
                <w:vertAlign w:val="subscript"/>
              </w:rPr>
              <w:t>2</w:t>
            </w:r>
          </w:p>
        </w:tc>
        <w:tc>
          <w:tcPr>
            <w:tcW w:w="0" w:type="auto"/>
          </w:tcPr>
          <w:p w14:paraId="04D47F88" w14:textId="77777777" w:rsidR="008A489F" w:rsidRDefault="00C23F9F">
            <w:pPr>
              <w:adjustRightInd/>
              <w:spacing w:line="240" w:lineRule="auto"/>
              <w:jc w:val="center"/>
              <w:rPr>
                <w:color w:val="000000" w:themeColor="text1"/>
              </w:rPr>
            </w:pPr>
            <w:r>
              <w:rPr>
                <w:color w:val="000000" w:themeColor="text1"/>
              </w:rPr>
              <w:t>10043-52-4</w:t>
            </w:r>
          </w:p>
        </w:tc>
        <w:tc>
          <w:tcPr>
            <w:tcW w:w="0" w:type="auto"/>
          </w:tcPr>
          <w:p w14:paraId="672D2719" w14:textId="77777777" w:rsidR="008A489F" w:rsidRDefault="00C23F9F">
            <w:pPr>
              <w:adjustRightInd/>
              <w:spacing w:line="240" w:lineRule="auto"/>
              <w:jc w:val="center"/>
              <w:rPr>
                <w:color w:val="000000" w:themeColor="text1"/>
              </w:rPr>
            </w:pPr>
            <w:r>
              <w:rPr>
                <w:color w:val="000000" w:themeColor="text1"/>
              </w:rPr>
              <w:t>RT</w:t>
            </w:r>
          </w:p>
        </w:tc>
      </w:tr>
      <w:tr w:rsidR="008A489F" w14:paraId="6AE9DA96" w14:textId="77777777">
        <w:tc>
          <w:tcPr>
            <w:tcW w:w="0" w:type="auto"/>
          </w:tcPr>
          <w:p w14:paraId="58989FCF" w14:textId="77777777" w:rsidR="008A489F" w:rsidRDefault="00C23F9F">
            <w:pPr>
              <w:adjustRightInd/>
              <w:spacing w:line="240" w:lineRule="auto"/>
              <w:jc w:val="center"/>
              <w:rPr>
                <w:color w:val="000000" w:themeColor="text1"/>
              </w:rPr>
            </w:pPr>
            <w:r>
              <w:rPr>
                <w:color w:val="000000" w:themeColor="text1"/>
              </w:rPr>
              <w:t>七水硫酸镁（</w:t>
            </w:r>
            <w:r>
              <w:rPr>
                <w:color w:val="000000" w:themeColor="text1"/>
              </w:rPr>
              <w:t>AR</w:t>
            </w:r>
            <w:r>
              <w:rPr>
                <w:color w:val="000000" w:themeColor="text1"/>
              </w:rPr>
              <w:t>）</w:t>
            </w:r>
          </w:p>
        </w:tc>
        <w:tc>
          <w:tcPr>
            <w:tcW w:w="0" w:type="auto"/>
          </w:tcPr>
          <w:p w14:paraId="7237B597" w14:textId="77777777" w:rsidR="008A489F" w:rsidRDefault="00C23F9F">
            <w:pPr>
              <w:adjustRightInd/>
              <w:spacing w:line="240" w:lineRule="auto"/>
              <w:jc w:val="center"/>
              <w:rPr>
                <w:color w:val="000000" w:themeColor="text1"/>
              </w:rPr>
            </w:pPr>
            <w:r>
              <w:rPr>
                <w:color w:val="000000" w:themeColor="text1"/>
              </w:rPr>
              <w:t>MgSO</w:t>
            </w:r>
            <w:r>
              <w:rPr>
                <w:color w:val="000000" w:themeColor="text1"/>
                <w:vertAlign w:val="subscript"/>
              </w:rPr>
              <w:t>4</w:t>
            </w:r>
            <w:r>
              <w:rPr>
                <w:color w:val="000000" w:themeColor="text1"/>
              </w:rPr>
              <w:t>·7H</w:t>
            </w:r>
            <w:r>
              <w:rPr>
                <w:color w:val="000000" w:themeColor="text1"/>
                <w:vertAlign w:val="subscript"/>
              </w:rPr>
              <w:t>2</w:t>
            </w:r>
            <w:r>
              <w:rPr>
                <w:color w:val="000000" w:themeColor="text1"/>
              </w:rPr>
              <w:t>O</w:t>
            </w:r>
          </w:p>
        </w:tc>
        <w:tc>
          <w:tcPr>
            <w:tcW w:w="0" w:type="auto"/>
          </w:tcPr>
          <w:p w14:paraId="5E3E698D" w14:textId="77777777" w:rsidR="008A489F" w:rsidRDefault="00C23F9F">
            <w:pPr>
              <w:adjustRightInd/>
              <w:spacing w:line="240" w:lineRule="auto"/>
              <w:jc w:val="center"/>
              <w:rPr>
                <w:color w:val="000000" w:themeColor="text1"/>
              </w:rPr>
            </w:pPr>
            <w:r>
              <w:rPr>
                <w:color w:val="000000" w:themeColor="text1"/>
              </w:rPr>
              <w:t>10034-99-8</w:t>
            </w:r>
          </w:p>
        </w:tc>
        <w:tc>
          <w:tcPr>
            <w:tcW w:w="0" w:type="auto"/>
          </w:tcPr>
          <w:p w14:paraId="1B641E44" w14:textId="77777777" w:rsidR="008A489F" w:rsidRDefault="00C23F9F">
            <w:pPr>
              <w:adjustRightInd/>
              <w:spacing w:line="240" w:lineRule="auto"/>
              <w:jc w:val="center"/>
              <w:rPr>
                <w:color w:val="000000" w:themeColor="text1"/>
              </w:rPr>
            </w:pPr>
            <w:r>
              <w:rPr>
                <w:color w:val="000000" w:themeColor="text1"/>
              </w:rPr>
              <w:t>RT</w:t>
            </w:r>
          </w:p>
        </w:tc>
      </w:tr>
      <w:tr w:rsidR="008A489F" w14:paraId="1451764F" w14:textId="77777777">
        <w:tc>
          <w:tcPr>
            <w:tcW w:w="0" w:type="auto"/>
          </w:tcPr>
          <w:p w14:paraId="28739C10" w14:textId="77777777" w:rsidR="008A489F" w:rsidRDefault="00C23F9F">
            <w:pPr>
              <w:adjustRightInd/>
              <w:spacing w:line="240" w:lineRule="auto"/>
              <w:jc w:val="center"/>
              <w:rPr>
                <w:color w:val="000000" w:themeColor="text1"/>
              </w:rPr>
            </w:pPr>
            <w:r>
              <w:rPr>
                <w:color w:val="000000" w:themeColor="text1"/>
              </w:rPr>
              <w:t>磷酸二氢钾（</w:t>
            </w:r>
            <w:r>
              <w:rPr>
                <w:color w:val="000000" w:themeColor="text1"/>
              </w:rPr>
              <w:t>AR</w:t>
            </w:r>
            <w:r>
              <w:rPr>
                <w:color w:val="000000" w:themeColor="text1"/>
              </w:rPr>
              <w:t>）</w:t>
            </w:r>
          </w:p>
        </w:tc>
        <w:tc>
          <w:tcPr>
            <w:tcW w:w="0" w:type="auto"/>
          </w:tcPr>
          <w:p w14:paraId="7636D71E" w14:textId="77777777" w:rsidR="008A489F" w:rsidRDefault="00C23F9F">
            <w:pPr>
              <w:adjustRightInd/>
              <w:spacing w:line="240" w:lineRule="auto"/>
              <w:jc w:val="center"/>
              <w:rPr>
                <w:color w:val="000000" w:themeColor="text1"/>
              </w:rPr>
            </w:pPr>
            <w:r>
              <w:rPr>
                <w:color w:val="000000" w:themeColor="text1"/>
              </w:rPr>
              <w:t>KH</w:t>
            </w:r>
            <w:r>
              <w:rPr>
                <w:color w:val="000000" w:themeColor="text1"/>
                <w:vertAlign w:val="subscript"/>
              </w:rPr>
              <w:t>2</w:t>
            </w:r>
            <w:r>
              <w:rPr>
                <w:color w:val="000000" w:themeColor="text1"/>
              </w:rPr>
              <w:t>PO</w:t>
            </w:r>
            <w:r>
              <w:rPr>
                <w:color w:val="000000" w:themeColor="text1"/>
                <w:vertAlign w:val="subscript"/>
              </w:rPr>
              <w:t>4</w:t>
            </w:r>
          </w:p>
        </w:tc>
        <w:tc>
          <w:tcPr>
            <w:tcW w:w="0" w:type="auto"/>
          </w:tcPr>
          <w:p w14:paraId="30E79AC7" w14:textId="77777777" w:rsidR="008A489F" w:rsidRDefault="00C23F9F">
            <w:pPr>
              <w:adjustRightInd/>
              <w:spacing w:line="240" w:lineRule="auto"/>
              <w:jc w:val="center"/>
              <w:rPr>
                <w:color w:val="000000" w:themeColor="text1"/>
              </w:rPr>
            </w:pPr>
            <w:r>
              <w:rPr>
                <w:color w:val="000000" w:themeColor="text1"/>
              </w:rPr>
              <w:t>7778-77-0</w:t>
            </w:r>
          </w:p>
        </w:tc>
        <w:tc>
          <w:tcPr>
            <w:tcW w:w="0" w:type="auto"/>
          </w:tcPr>
          <w:p w14:paraId="402987F4" w14:textId="77777777" w:rsidR="008A489F" w:rsidRDefault="00C23F9F">
            <w:pPr>
              <w:adjustRightInd/>
              <w:spacing w:line="240" w:lineRule="auto"/>
              <w:jc w:val="center"/>
              <w:rPr>
                <w:color w:val="000000" w:themeColor="text1"/>
              </w:rPr>
            </w:pPr>
            <w:r>
              <w:rPr>
                <w:color w:val="000000" w:themeColor="text1"/>
              </w:rPr>
              <w:t>RT</w:t>
            </w:r>
          </w:p>
        </w:tc>
      </w:tr>
      <w:tr w:rsidR="008A489F" w14:paraId="300AEBD9" w14:textId="77777777">
        <w:tc>
          <w:tcPr>
            <w:tcW w:w="0" w:type="auto"/>
          </w:tcPr>
          <w:p w14:paraId="14345FF0" w14:textId="77777777" w:rsidR="008A489F" w:rsidRDefault="00C23F9F">
            <w:pPr>
              <w:adjustRightInd/>
              <w:spacing w:line="240" w:lineRule="auto"/>
              <w:jc w:val="center"/>
              <w:rPr>
                <w:color w:val="000000" w:themeColor="text1"/>
              </w:rPr>
            </w:pPr>
            <w:r>
              <w:rPr>
                <w:color w:val="000000" w:themeColor="text1"/>
              </w:rPr>
              <w:t>磷酸氢二钾（</w:t>
            </w:r>
            <w:r>
              <w:rPr>
                <w:color w:val="000000" w:themeColor="text1"/>
              </w:rPr>
              <w:t>AR</w:t>
            </w:r>
            <w:r>
              <w:rPr>
                <w:color w:val="000000" w:themeColor="text1"/>
              </w:rPr>
              <w:t>）</w:t>
            </w:r>
          </w:p>
        </w:tc>
        <w:tc>
          <w:tcPr>
            <w:tcW w:w="0" w:type="auto"/>
          </w:tcPr>
          <w:p w14:paraId="3851263F" w14:textId="77777777" w:rsidR="008A489F" w:rsidRDefault="00C23F9F">
            <w:pPr>
              <w:adjustRightInd/>
              <w:spacing w:line="240" w:lineRule="auto"/>
              <w:jc w:val="center"/>
              <w:rPr>
                <w:color w:val="000000" w:themeColor="text1"/>
              </w:rPr>
            </w:pPr>
            <w:r>
              <w:rPr>
                <w:color w:val="000000" w:themeColor="text1"/>
              </w:rPr>
              <w:t>K</w:t>
            </w:r>
            <w:r>
              <w:rPr>
                <w:color w:val="000000" w:themeColor="text1"/>
                <w:vertAlign w:val="subscript"/>
              </w:rPr>
              <w:t>2</w:t>
            </w:r>
            <w:r>
              <w:rPr>
                <w:color w:val="000000" w:themeColor="text1"/>
              </w:rPr>
              <w:t>HPO</w:t>
            </w:r>
            <w:r>
              <w:rPr>
                <w:color w:val="000000" w:themeColor="text1"/>
                <w:vertAlign w:val="subscript"/>
              </w:rPr>
              <w:t>4</w:t>
            </w:r>
          </w:p>
        </w:tc>
        <w:tc>
          <w:tcPr>
            <w:tcW w:w="0" w:type="auto"/>
          </w:tcPr>
          <w:p w14:paraId="1C35113C" w14:textId="77777777" w:rsidR="008A489F" w:rsidRDefault="00C23F9F">
            <w:pPr>
              <w:adjustRightInd/>
              <w:spacing w:line="240" w:lineRule="auto"/>
              <w:jc w:val="center"/>
              <w:rPr>
                <w:color w:val="000000" w:themeColor="text1"/>
              </w:rPr>
            </w:pPr>
            <w:r>
              <w:rPr>
                <w:color w:val="000000" w:themeColor="text1"/>
              </w:rPr>
              <w:t>7758-11-4</w:t>
            </w:r>
          </w:p>
        </w:tc>
        <w:tc>
          <w:tcPr>
            <w:tcW w:w="0" w:type="auto"/>
          </w:tcPr>
          <w:p w14:paraId="3AE2F62D" w14:textId="77777777" w:rsidR="008A489F" w:rsidRDefault="00C23F9F">
            <w:pPr>
              <w:adjustRightInd/>
              <w:spacing w:line="240" w:lineRule="auto"/>
              <w:jc w:val="center"/>
              <w:rPr>
                <w:color w:val="000000" w:themeColor="text1"/>
              </w:rPr>
            </w:pPr>
            <w:r>
              <w:rPr>
                <w:color w:val="000000" w:themeColor="text1"/>
              </w:rPr>
              <w:t>RT</w:t>
            </w:r>
            <w:r>
              <w:rPr>
                <w:color w:val="000000" w:themeColor="text1"/>
              </w:rPr>
              <w:t>（避光）</w:t>
            </w:r>
          </w:p>
        </w:tc>
      </w:tr>
      <w:tr w:rsidR="008A489F" w14:paraId="61CD0E5A" w14:textId="77777777">
        <w:tc>
          <w:tcPr>
            <w:tcW w:w="0" w:type="auto"/>
          </w:tcPr>
          <w:p w14:paraId="2E06B2F5" w14:textId="77777777" w:rsidR="008A489F" w:rsidRDefault="00C23F9F">
            <w:pPr>
              <w:adjustRightInd/>
              <w:spacing w:line="240" w:lineRule="auto"/>
              <w:jc w:val="center"/>
              <w:rPr>
                <w:color w:val="000000" w:themeColor="text1"/>
              </w:rPr>
            </w:pPr>
            <w:r>
              <w:rPr>
                <w:color w:val="000000" w:themeColor="text1"/>
              </w:rPr>
              <w:t>氢氧化钠（</w:t>
            </w:r>
            <w:r>
              <w:rPr>
                <w:color w:val="000000" w:themeColor="text1"/>
              </w:rPr>
              <w:t>AR</w:t>
            </w:r>
            <w:r>
              <w:rPr>
                <w:color w:val="000000" w:themeColor="text1"/>
              </w:rPr>
              <w:t>）</w:t>
            </w:r>
          </w:p>
        </w:tc>
        <w:tc>
          <w:tcPr>
            <w:tcW w:w="0" w:type="auto"/>
          </w:tcPr>
          <w:p w14:paraId="520C33A6" w14:textId="77777777" w:rsidR="008A489F" w:rsidRDefault="00C23F9F">
            <w:pPr>
              <w:adjustRightInd/>
              <w:spacing w:line="240" w:lineRule="auto"/>
              <w:jc w:val="center"/>
              <w:rPr>
                <w:color w:val="000000" w:themeColor="text1"/>
              </w:rPr>
            </w:pPr>
            <w:r>
              <w:rPr>
                <w:color w:val="000000" w:themeColor="text1"/>
              </w:rPr>
              <w:t>NaOH</w:t>
            </w:r>
          </w:p>
        </w:tc>
        <w:tc>
          <w:tcPr>
            <w:tcW w:w="0" w:type="auto"/>
          </w:tcPr>
          <w:p w14:paraId="39264E8E" w14:textId="77777777" w:rsidR="008A489F" w:rsidRDefault="00C23F9F">
            <w:pPr>
              <w:adjustRightInd/>
              <w:spacing w:line="240" w:lineRule="auto"/>
              <w:jc w:val="center"/>
              <w:rPr>
                <w:color w:val="000000" w:themeColor="text1"/>
              </w:rPr>
            </w:pPr>
            <w:r>
              <w:rPr>
                <w:color w:val="000000" w:themeColor="text1"/>
              </w:rPr>
              <w:t>1310-73-2</w:t>
            </w:r>
          </w:p>
        </w:tc>
        <w:tc>
          <w:tcPr>
            <w:tcW w:w="0" w:type="auto"/>
          </w:tcPr>
          <w:p w14:paraId="0DA082F8" w14:textId="77777777" w:rsidR="008A489F" w:rsidRDefault="00C23F9F">
            <w:pPr>
              <w:adjustRightInd/>
              <w:spacing w:line="240" w:lineRule="auto"/>
              <w:jc w:val="center"/>
              <w:rPr>
                <w:color w:val="000000" w:themeColor="text1"/>
              </w:rPr>
            </w:pPr>
            <w:r>
              <w:rPr>
                <w:color w:val="000000" w:themeColor="text1"/>
              </w:rPr>
              <w:t>RT</w:t>
            </w:r>
          </w:p>
        </w:tc>
      </w:tr>
      <w:tr w:rsidR="008A489F" w14:paraId="53A6B98C" w14:textId="77777777">
        <w:tc>
          <w:tcPr>
            <w:tcW w:w="0" w:type="auto"/>
          </w:tcPr>
          <w:p w14:paraId="12AC7D9F" w14:textId="77777777" w:rsidR="008A489F" w:rsidRDefault="00C23F9F">
            <w:pPr>
              <w:adjustRightInd/>
              <w:spacing w:line="240" w:lineRule="auto"/>
              <w:jc w:val="center"/>
              <w:rPr>
                <w:color w:val="000000" w:themeColor="text1"/>
              </w:rPr>
            </w:pPr>
            <w:r>
              <w:rPr>
                <w:color w:val="000000" w:themeColor="text1"/>
              </w:rPr>
              <w:t>次氯酸钠（</w:t>
            </w:r>
            <w:r>
              <w:rPr>
                <w:color w:val="000000" w:themeColor="text1"/>
              </w:rPr>
              <w:t>AR</w:t>
            </w:r>
            <w:r>
              <w:rPr>
                <w:color w:val="000000" w:themeColor="text1"/>
              </w:rPr>
              <w:t>）</w:t>
            </w:r>
          </w:p>
        </w:tc>
        <w:tc>
          <w:tcPr>
            <w:tcW w:w="0" w:type="auto"/>
          </w:tcPr>
          <w:p w14:paraId="7E5BF7F4" w14:textId="77777777" w:rsidR="008A489F" w:rsidRDefault="00C23F9F">
            <w:pPr>
              <w:adjustRightInd/>
              <w:spacing w:line="240" w:lineRule="auto"/>
              <w:jc w:val="center"/>
              <w:rPr>
                <w:color w:val="000000" w:themeColor="text1"/>
              </w:rPr>
            </w:pPr>
            <w:proofErr w:type="spellStart"/>
            <w:r>
              <w:rPr>
                <w:color w:val="000000" w:themeColor="text1"/>
              </w:rPr>
              <w:t>NaClO</w:t>
            </w:r>
            <w:proofErr w:type="spellEnd"/>
          </w:p>
        </w:tc>
        <w:tc>
          <w:tcPr>
            <w:tcW w:w="0" w:type="auto"/>
          </w:tcPr>
          <w:p w14:paraId="29443883" w14:textId="77777777" w:rsidR="008A489F" w:rsidRDefault="00C23F9F">
            <w:pPr>
              <w:adjustRightInd/>
              <w:spacing w:line="240" w:lineRule="auto"/>
              <w:jc w:val="center"/>
              <w:rPr>
                <w:color w:val="000000" w:themeColor="text1"/>
              </w:rPr>
            </w:pPr>
            <w:r>
              <w:rPr>
                <w:color w:val="000000" w:themeColor="text1"/>
              </w:rPr>
              <w:t>7681-52-9</w:t>
            </w:r>
          </w:p>
        </w:tc>
        <w:tc>
          <w:tcPr>
            <w:tcW w:w="0" w:type="auto"/>
          </w:tcPr>
          <w:p w14:paraId="3938D095" w14:textId="77777777" w:rsidR="008A489F" w:rsidRDefault="00C23F9F">
            <w:pPr>
              <w:adjustRightInd/>
              <w:spacing w:line="240" w:lineRule="auto"/>
              <w:jc w:val="center"/>
              <w:rPr>
                <w:color w:val="000000" w:themeColor="text1"/>
              </w:rPr>
            </w:pPr>
            <w:r>
              <w:rPr>
                <w:color w:val="000000" w:themeColor="text1"/>
              </w:rPr>
              <w:t>4℃</w:t>
            </w:r>
            <w:r>
              <w:rPr>
                <w:color w:val="000000" w:themeColor="text1"/>
              </w:rPr>
              <w:t>（避光）</w:t>
            </w:r>
          </w:p>
        </w:tc>
      </w:tr>
      <w:tr w:rsidR="008A489F" w14:paraId="293A881F" w14:textId="77777777">
        <w:tc>
          <w:tcPr>
            <w:tcW w:w="0" w:type="auto"/>
          </w:tcPr>
          <w:p w14:paraId="3E290C65" w14:textId="77777777" w:rsidR="008A489F" w:rsidRDefault="00C23F9F">
            <w:pPr>
              <w:adjustRightInd/>
              <w:spacing w:line="240" w:lineRule="auto"/>
              <w:jc w:val="center"/>
              <w:rPr>
                <w:color w:val="000000" w:themeColor="text1"/>
              </w:rPr>
            </w:pPr>
            <w:r>
              <w:rPr>
                <w:color w:val="000000" w:themeColor="text1"/>
              </w:rPr>
              <w:t>磷酸氢二钠（</w:t>
            </w:r>
            <w:r>
              <w:rPr>
                <w:color w:val="000000" w:themeColor="text1"/>
              </w:rPr>
              <w:t>AR</w:t>
            </w:r>
            <w:r>
              <w:rPr>
                <w:color w:val="000000" w:themeColor="text1"/>
              </w:rPr>
              <w:t>）</w:t>
            </w:r>
          </w:p>
        </w:tc>
        <w:tc>
          <w:tcPr>
            <w:tcW w:w="0" w:type="auto"/>
          </w:tcPr>
          <w:p w14:paraId="47CD650B" w14:textId="77777777" w:rsidR="008A489F" w:rsidRDefault="00C23F9F">
            <w:pPr>
              <w:adjustRightInd/>
              <w:spacing w:line="240" w:lineRule="auto"/>
              <w:jc w:val="center"/>
              <w:rPr>
                <w:color w:val="000000" w:themeColor="text1"/>
              </w:rPr>
            </w:pPr>
            <w:r>
              <w:rPr>
                <w:color w:val="000000" w:themeColor="text1"/>
              </w:rPr>
              <w:t>Na</w:t>
            </w:r>
            <w:r>
              <w:rPr>
                <w:color w:val="000000" w:themeColor="text1"/>
                <w:vertAlign w:val="subscript"/>
              </w:rPr>
              <w:t>2</w:t>
            </w:r>
            <w:r>
              <w:rPr>
                <w:color w:val="000000" w:themeColor="text1"/>
              </w:rPr>
              <w:t>HPO</w:t>
            </w:r>
            <w:r>
              <w:rPr>
                <w:color w:val="000000" w:themeColor="text1"/>
                <w:vertAlign w:val="subscript"/>
              </w:rPr>
              <w:t>4</w:t>
            </w:r>
          </w:p>
        </w:tc>
        <w:tc>
          <w:tcPr>
            <w:tcW w:w="0" w:type="auto"/>
          </w:tcPr>
          <w:p w14:paraId="2DAA357B" w14:textId="77777777" w:rsidR="008A489F" w:rsidRDefault="00C23F9F">
            <w:pPr>
              <w:adjustRightInd/>
              <w:spacing w:line="240" w:lineRule="auto"/>
              <w:jc w:val="center"/>
              <w:rPr>
                <w:color w:val="000000" w:themeColor="text1"/>
              </w:rPr>
            </w:pPr>
            <w:r>
              <w:rPr>
                <w:color w:val="000000" w:themeColor="text1"/>
              </w:rPr>
              <w:t>7558-79-4</w:t>
            </w:r>
          </w:p>
        </w:tc>
        <w:tc>
          <w:tcPr>
            <w:tcW w:w="0" w:type="auto"/>
          </w:tcPr>
          <w:p w14:paraId="75D28B65" w14:textId="77777777" w:rsidR="008A489F" w:rsidRDefault="00C23F9F">
            <w:pPr>
              <w:adjustRightInd/>
              <w:spacing w:line="240" w:lineRule="auto"/>
              <w:jc w:val="center"/>
              <w:rPr>
                <w:color w:val="000000" w:themeColor="text1"/>
              </w:rPr>
            </w:pPr>
            <w:r>
              <w:rPr>
                <w:color w:val="000000" w:themeColor="text1"/>
              </w:rPr>
              <w:t>RT</w:t>
            </w:r>
          </w:p>
        </w:tc>
      </w:tr>
      <w:tr w:rsidR="008A489F" w14:paraId="0364F191" w14:textId="77777777">
        <w:tc>
          <w:tcPr>
            <w:tcW w:w="0" w:type="auto"/>
          </w:tcPr>
          <w:p w14:paraId="4584CC6D" w14:textId="77777777" w:rsidR="008A489F" w:rsidRDefault="00C23F9F">
            <w:pPr>
              <w:adjustRightInd/>
              <w:spacing w:line="240" w:lineRule="auto"/>
              <w:jc w:val="center"/>
              <w:rPr>
                <w:color w:val="000000" w:themeColor="text1"/>
              </w:rPr>
            </w:pPr>
            <w:r>
              <w:rPr>
                <w:color w:val="000000" w:themeColor="text1"/>
              </w:rPr>
              <w:t>酵母提取物（</w:t>
            </w:r>
            <w:r>
              <w:rPr>
                <w:color w:val="000000" w:themeColor="text1"/>
              </w:rPr>
              <w:t>Yeast extract</w:t>
            </w:r>
            <w:r>
              <w:rPr>
                <w:color w:val="000000" w:themeColor="text1"/>
              </w:rPr>
              <w:t>）</w:t>
            </w:r>
          </w:p>
        </w:tc>
        <w:tc>
          <w:tcPr>
            <w:tcW w:w="0" w:type="auto"/>
          </w:tcPr>
          <w:p w14:paraId="12A35029"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15</w:t>
            </w:r>
            <w:r>
              <w:rPr>
                <w:color w:val="000000" w:themeColor="text1"/>
              </w:rPr>
              <w:t>H</w:t>
            </w:r>
            <w:r>
              <w:rPr>
                <w:color w:val="000000" w:themeColor="text1"/>
                <w:vertAlign w:val="subscript"/>
              </w:rPr>
              <w:t>3</w:t>
            </w:r>
            <w:r>
              <w:rPr>
                <w:color w:val="000000" w:themeColor="text1"/>
              </w:rPr>
              <w:t>N</w:t>
            </w:r>
            <w:r>
              <w:rPr>
                <w:color w:val="000000" w:themeColor="text1"/>
                <w:vertAlign w:val="subscript"/>
              </w:rPr>
              <w:t>3</w:t>
            </w:r>
            <w:r>
              <w:rPr>
                <w:color w:val="000000" w:themeColor="text1"/>
              </w:rPr>
              <w:t>O</w:t>
            </w:r>
            <w:r>
              <w:rPr>
                <w:color w:val="000000" w:themeColor="text1"/>
                <w:vertAlign w:val="subscript"/>
              </w:rPr>
              <w:t>13</w:t>
            </w:r>
            <w:r>
              <w:rPr>
                <w:color w:val="000000" w:themeColor="text1"/>
              </w:rPr>
              <w:t>P</w:t>
            </w:r>
            <w:r>
              <w:rPr>
                <w:color w:val="000000" w:themeColor="text1"/>
                <w:vertAlign w:val="subscript"/>
              </w:rPr>
              <w:t>2</w:t>
            </w:r>
          </w:p>
        </w:tc>
        <w:tc>
          <w:tcPr>
            <w:tcW w:w="0" w:type="auto"/>
          </w:tcPr>
          <w:p w14:paraId="1E46F137" w14:textId="77777777" w:rsidR="008A489F" w:rsidRDefault="00C23F9F">
            <w:pPr>
              <w:adjustRightInd/>
              <w:spacing w:line="240" w:lineRule="auto"/>
              <w:jc w:val="center"/>
              <w:rPr>
                <w:color w:val="000000" w:themeColor="text1"/>
              </w:rPr>
            </w:pPr>
            <w:r>
              <w:rPr>
                <w:color w:val="000000" w:themeColor="text1"/>
              </w:rPr>
              <w:t>8013-01-2</w:t>
            </w:r>
          </w:p>
        </w:tc>
        <w:tc>
          <w:tcPr>
            <w:tcW w:w="0" w:type="auto"/>
          </w:tcPr>
          <w:p w14:paraId="22A086ED" w14:textId="77777777" w:rsidR="008A489F" w:rsidRDefault="00C23F9F">
            <w:pPr>
              <w:adjustRightInd/>
              <w:spacing w:line="240" w:lineRule="auto"/>
              <w:jc w:val="center"/>
              <w:rPr>
                <w:color w:val="000000" w:themeColor="text1"/>
              </w:rPr>
            </w:pPr>
            <w:r>
              <w:rPr>
                <w:color w:val="000000" w:themeColor="text1"/>
              </w:rPr>
              <w:t>RT</w:t>
            </w:r>
          </w:p>
        </w:tc>
      </w:tr>
      <w:tr w:rsidR="008A489F" w14:paraId="37304320" w14:textId="77777777">
        <w:tc>
          <w:tcPr>
            <w:tcW w:w="0" w:type="auto"/>
          </w:tcPr>
          <w:p w14:paraId="5293F562" w14:textId="77777777" w:rsidR="008A489F" w:rsidRDefault="00C23F9F">
            <w:pPr>
              <w:adjustRightInd/>
              <w:spacing w:line="240" w:lineRule="auto"/>
              <w:jc w:val="center"/>
              <w:rPr>
                <w:color w:val="000000" w:themeColor="text1"/>
              </w:rPr>
            </w:pPr>
            <w:proofErr w:type="gramStart"/>
            <w:r>
              <w:rPr>
                <w:color w:val="000000" w:themeColor="text1"/>
              </w:rPr>
              <w:t>胰</w:t>
            </w:r>
            <w:proofErr w:type="gramEnd"/>
            <w:r>
              <w:rPr>
                <w:color w:val="000000" w:themeColor="text1"/>
              </w:rPr>
              <w:t>蛋白胨（</w:t>
            </w:r>
            <w:r>
              <w:rPr>
                <w:color w:val="000000" w:themeColor="text1"/>
              </w:rPr>
              <w:t>Tryptone</w:t>
            </w:r>
            <w:r>
              <w:rPr>
                <w:color w:val="000000" w:themeColor="text1"/>
              </w:rPr>
              <w:t>）</w:t>
            </w:r>
          </w:p>
        </w:tc>
        <w:tc>
          <w:tcPr>
            <w:tcW w:w="0" w:type="auto"/>
          </w:tcPr>
          <w:p w14:paraId="113982CD" w14:textId="77777777" w:rsidR="008A489F" w:rsidRDefault="00C23F9F">
            <w:pPr>
              <w:adjustRightInd/>
              <w:spacing w:line="240" w:lineRule="auto"/>
              <w:jc w:val="center"/>
              <w:rPr>
                <w:color w:val="000000" w:themeColor="text1"/>
              </w:rPr>
            </w:pPr>
            <w:r>
              <w:rPr>
                <w:color w:val="000000" w:themeColor="text1"/>
              </w:rPr>
              <w:t>NA</w:t>
            </w:r>
          </w:p>
        </w:tc>
        <w:tc>
          <w:tcPr>
            <w:tcW w:w="0" w:type="auto"/>
          </w:tcPr>
          <w:p w14:paraId="665BAFE9" w14:textId="77777777" w:rsidR="008A489F" w:rsidRDefault="00C23F9F">
            <w:pPr>
              <w:adjustRightInd/>
              <w:spacing w:line="240" w:lineRule="auto"/>
              <w:jc w:val="center"/>
              <w:rPr>
                <w:color w:val="000000" w:themeColor="text1"/>
              </w:rPr>
            </w:pPr>
            <w:r>
              <w:rPr>
                <w:color w:val="000000" w:themeColor="text1"/>
              </w:rPr>
              <w:t>91079-40-2</w:t>
            </w:r>
          </w:p>
        </w:tc>
        <w:tc>
          <w:tcPr>
            <w:tcW w:w="0" w:type="auto"/>
          </w:tcPr>
          <w:p w14:paraId="66787BBF" w14:textId="77777777" w:rsidR="008A489F" w:rsidRDefault="00C23F9F">
            <w:pPr>
              <w:adjustRightInd/>
              <w:spacing w:line="240" w:lineRule="auto"/>
              <w:jc w:val="center"/>
              <w:rPr>
                <w:color w:val="000000" w:themeColor="text1"/>
              </w:rPr>
            </w:pPr>
            <w:r>
              <w:rPr>
                <w:color w:val="000000" w:themeColor="text1"/>
              </w:rPr>
              <w:t>RT</w:t>
            </w:r>
          </w:p>
        </w:tc>
      </w:tr>
      <w:tr w:rsidR="008A489F" w14:paraId="6B4FB51A" w14:textId="77777777">
        <w:tc>
          <w:tcPr>
            <w:tcW w:w="0" w:type="auto"/>
          </w:tcPr>
          <w:p w14:paraId="518BFC50" w14:textId="77777777" w:rsidR="008A489F" w:rsidRDefault="00C23F9F">
            <w:pPr>
              <w:adjustRightInd/>
              <w:spacing w:line="240" w:lineRule="auto"/>
              <w:jc w:val="center"/>
              <w:rPr>
                <w:color w:val="000000" w:themeColor="text1"/>
              </w:rPr>
            </w:pPr>
            <w:r>
              <w:rPr>
                <w:color w:val="000000" w:themeColor="text1"/>
              </w:rPr>
              <w:t>氯化钾（</w:t>
            </w:r>
            <w:r>
              <w:rPr>
                <w:color w:val="000000" w:themeColor="text1"/>
              </w:rPr>
              <w:t>AR</w:t>
            </w:r>
            <w:r>
              <w:rPr>
                <w:color w:val="000000" w:themeColor="text1"/>
              </w:rPr>
              <w:t>）</w:t>
            </w:r>
          </w:p>
        </w:tc>
        <w:tc>
          <w:tcPr>
            <w:tcW w:w="0" w:type="auto"/>
          </w:tcPr>
          <w:p w14:paraId="025B732A" w14:textId="77777777" w:rsidR="008A489F" w:rsidRDefault="00C23F9F">
            <w:pPr>
              <w:adjustRightInd/>
              <w:spacing w:line="240" w:lineRule="auto"/>
              <w:jc w:val="center"/>
              <w:rPr>
                <w:color w:val="000000" w:themeColor="text1"/>
              </w:rPr>
            </w:pPr>
            <w:r>
              <w:rPr>
                <w:color w:val="000000" w:themeColor="text1"/>
              </w:rPr>
              <w:t>KCl</w:t>
            </w:r>
          </w:p>
        </w:tc>
        <w:tc>
          <w:tcPr>
            <w:tcW w:w="0" w:type="auto"/>
          </w:tcPr>
          <w:p w14:paraId="095DCD88" w14:textId="77777777" w:rsidR="008A489F" w:rsidRDefault="00C23F9F">
            <w:pPr>
              <w:adjustRightInd/>
              <w:spacing w:line="240" w:lineRule="auto"/>
              <w:jc w:val="center"/>
              <w:rPr>
                <w:color w:val="000000" w:themeColor="text1"/>
              </w:rPr>
            </w:pPr>
            <w:r>
              <w:rPr>
                <w:color w:val="000000" w:themeColor="text1"/>
              </w:rPr>
              <w:t>7447-40-7</w:t>
            </w:r>
          </w:p>
        </w:tc>
        <w:tc>
          <w:tcPr>
            <w:tcW w:w="0" w:type="auto"/>
          </w:tcPr>
          <w:p w14:paraId="6EA28185" w14:textId="77777777" w:rsidR="008A489F" w:rsidRDefault="00C23F9F">
            <w:pPr>
              <w:adjustRightInd/>
              <w:spacing w:line="240" w:lineRule="auto"/>
              <w:jc w:val="center"/>
              <w:rPr>
                <w:color w:val="000000" w:themeColor="text1"/>
              </w:rPr>
            </w:pPr>
            <w:r>
              <w:rPr>
                <w:color w:val="000000" w:themeColor="text1"/>
              </w:rPr>
              <w:t>RT</w:t>
            </w:r>
          </w:p>
        </w:tc>
      </w:tr>
      <w:tr w:rsidR="008A489F" w14:paraId="0CF235D1" w14:textId="77777777">
        <w:tc>
          <w:tcPr>
            <w:tcW w:w="0" w:type="auto"/>
          </w:tcPr>
          <w:p w14:paraId="6BE3A9CB" w14:textId="77777777" w:rsidR="008A489F" w:rsidRDefault="00C23F9F">
            <w:pPr>
              <w:adjustRightInd/>
              <w:spacing w:line="240" w:lineRule="auto"/>
              <w:jc w:val="center"/>
              <w:rPr>
                <w:color w:val="000000" w:themeColor="text1"/>
              </w:rPr>
            </w:pPr>
            <w:r>
              <w:rPr>
                <w:color w:val="000000" w:themeColor="text1"/>
              </w:rPr>
              <w:t>柠檬酸钾（</w:t>
            </w:r>
            <w:r>
              <w:rPr>
                <w:color w:val="000000" w:themeColor="text1"/>
              </w:rPr>
              <w:t>AR</w:t>
            </w:r>
            <w:r>
              <w:rPr>
                <w:color w:val="000000" w:themeColor="text1"/>
              </w:rPr>
              <w:t>）</w:t>
            </w:r>
          </w:p>
        </w:tc>
        <w:tc>
          <w:tcPr>
            <w:tcW w:w="0" w:type="auto"/>
          </w:tcPr>
          <w:p w14:paraId="17F5BA9F"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6</w:t>
            </w:r>
            <w:r>
              <w:rPr>
                <w:color w:val="000000" w:themeColor="text1"/>
              </w:rPr>
              <w:t>H</w:t>
            </w:r>
            <w:r>
              <w:rPr>
                <w:color w:val="000000" w:themeColor="text1"/>
                <w:vertAlign w:val="subscript"/>
              </w:rPr>
              <w:t>5</w:t>
            </w:r>
            <w:r>
              <w:rPr>
                <w:color w:val="000000" w:themeColor="text1"/>
              </w:rPr>
              <w:t>K</w:t>
            </w:r>
            <w:r>
              <w:rPr>
                <w:color w:val="000000" w:themeColor="text1"/>
                <w:vertAlign w:val="subscript"/>
              </w:rPr>
              <w:t>3</w:t>
            </w:r>
            <w:r>
              <w:rPr>
                <w:color w:val="000000" w:themeColor="text1"/>
              </w:rPr>
              <w:t>O</w:t>
            </w:r>
            <w:r>
              <w:rPr>
                <w:color w:val="000000" w:themeColor="text1"/>
                <w:vertAlign w:val="subscript"/>
              </w:rPr>
              <w:t>7</w:t>
            </w:r>
          </w:p>
        </w:tc>
        <w:tc>
          <w:tcPr>
            <w:tcW w:w="0" w:type="auto"/>
          </w:tcPr>
          <w:p w14:paraId="49053290" w14:textId="77777777" w:rsidR="008A489F" w:rsidRDefault="00C23F9F">
            <w:pPr>
              <w:adjustRightInd/>
              <w:spacing w:line="240" w:lineRule="auto"/>
              <w:jc w:val="center"/>
              <w:rPr>
                <w:color w:val="000000" w:themeColor="text1"/>
              </w:rPr>
            </w:pPr>
            <w:r>
              <w:rPr>
                <w:color w:val="000000" w:themeColor="text1"/>
              </w:rPr>
              <w:t>866-84-2</w:t>
            </w:r>
          </w:p>
        </w:tc>
        <w:tc>
          <w:tcPr>
            <w:tcW w:w="0" w:type="auto"/>
          </w:tcPr>
          <w:p w14:paraId="67719F1E" w14:textId="77777777" w:rsidR="008A489F" w:rsidRDefault="00C23F9F">
            <w:pPr>
              <w:adjustRightInd/>
              <w:spacing w:line="240" w:lineRule="auto"/>
              <w:jc w:val="center"/>
              <w:rPr>
                <w:color w:val="000000" w:themeColor="text1"/>
              </w:rPr>
            </w:pPr>
            <w:r>
              <w:rPr>
                <w:color w:val="000000" w:themeColor="text1"/>
              </w:rPr>
              <w:t>RT</w:t>
            </w:r>
          </w:p>
        </w:tc>
      </w:tr>
      <w:tr w:rsidR="008A489F" w14:paraId="6857627E" w14:textId="77777777">
        <w:tc>
          <w:tcPr>
            <w:tcW w:w="0" w:type="auto"/>
          </w:tcPr>
          <w:p w14:paraId="43074654" w14:textId="77777777" w:rsidR="008A489F" w:rsidRDefault="00C23F9F">
            <w:pPr>
              <w:adjustRightInd/>
              <w:spacing w:line="240" w:lineRule="auto"/>
              <w:jc w:val="center"/>
              <w:rPr>
                <w:color w:val="000000" w:themeColor="text1"/>
              </w:rPr>
            </w:pPr>
            <w:r>
              <w:rPr>
                <w:color w:val="000000" w:themeColor="text1"/>
              </w:rPr>
              <w:t>七水合硫酸亚铁（</w:t>
            </w:r>
            <w:r>
              <w:rPr>
                <w:color w:val="000000" w:themeColor="text1"/>
              </w:rPr>
              <w:t>AR</w:t>
            </w:r>
            <w:r>
              <w:rPr>
                <w:color w:val="000000" w:themeColor="text1"/>
              </w:rPr>
              <w:t>）</w:t>
            </w:r>
          </w:p>
        </w:tc>
        <w:tc>
          <w:tcPr>
            <w:tcW w:w="0" w:type="auto"/>
          </w:tcPr>
          <w:p w14:paraId="0921CF39" w14:textId="77777777" w:rsidR="008A489F" w:rsidRDefault="00C23F9F">
            <w:pPr>
              <w:adjustRightInd/>
              <w:spacing w:line="240" w:lineRule="auto"/>
              <w:jc w:val="center"/>
              <w:rPr>
                <w:color w:val="000000" w:themeColor="text1"/>
              </w:rPr>
            </w:pPr>
            <w:r>
              <w:rPr>
                <w:color w:val="000000" w:themeColor="text1"/>
              </w:rPr>
              <w:t>FeSO</w:t>
            </w:r>
            <w:r>
              <w:rPr>
                <w:color w:val="000000" w:themeColor="text1"/>
                <w:vertAlign w:val="subscript"/>
              </w:rPr>
              <w:t>4</w:t>
            </w:r>
            <w:r>
              <w:rPr>
                <w:color w:val="000000" w:themeColor="text1"/>
              </w:rPr>
              <w:t>·7H</w:t>
            </w:r>
            <w:r>
              <w:rPr>
                <w:color w:val="000000" w:themeColor="text1"/>
                <w:vertAlign w:val="subscript"/>
              </w:rPr>
              <w:t>2</w:t>
            </w:r>
            <w:r>
              <w:rPr>
                <w:color w:val="000000" w:themeColor="text1"/>
              </w:rPr>
              <w:t>O</w:t>
            </w:r>
          </w:p>
        </w:tc>
        <w:tc>
          <w:tcPr>
            <w:tcW w:w="0" w:type="auto"/>
          </w:tcPr>
          <w:p w14:paraId="711774DA" w14:textId="77777777" w:rsidR="008A489F" w:rsidRDefault="00C23F9F">
            <w:pPr>
              <w:adjustRightInd/>
              <w:spacing w:line="240" w:lineRule="auto"/>
              <w:jc w:val="center"/>
              <w:rPr>
                <w:color w:val="000000" w:themeColor="text1"/>
              </w:rPr>
            </w:pPr>
            <w:r>
              <w:rPr>
                <w:color w:val="000000" w:themeColor="text1"/>
              </w:rPr>
              <w:t>FeSO4·7H2O</w:t>
            </w:r>
          </w:p>
        </w:tc>
        <w:tc>
          <w:tcPr>
            <w:tcW w:w="0" w:type="auto"/>
          </w:tcPr>
          <w:p w14:paraId="2BEAC369" w14:textId="77777777" w:rsidR="008A489F" w:rsidRDefault="00C23F9F">
            <w:pPr>
              <w:adjustRightInd/>
              <w:spacing w:line="240" w:lineRule="auto"/>
              <w:jc w:val="center"/>
              <w:rPr>
                <w:color w:val="000000" w:themeColor="text1"/>
              </w:rPr>
            </w:pPr>
            <w:r>
              <w:rPr>
                <w:color w:val="000000" w:themeColor="text1"/>
              </w:rPr>
              <w:t>RT</w:t>
            </w:r>
          </w:p>
        </w:tc>
      </w:tr>
      <w:tr w:rsidR="008A489F" w14:paraId="0FF6BD4C" w14:textId="77777777">
        <w:trPr>
          <w:trHeight w:val="314"/>
        </w:trPr>
        <w:tc>
          <w:tcPr>
            <w:tcW w:w="0" w:type="auto"/>
          </w:tcPr>
          <w:p w14:paraId="7B6A6352" w14:textId="77777777" w:rsidR="008A489F" w:rsidRDefault="00C23F9F">
            <w:pPr>
              <w:adjustRightInd/>
              <w:spacing w:line="240" w:lineRule="auto"/>
              <w:jc w:val="center"/>
              <w:rPr>
                <w:color w:val="000000" w:themeColor="text1"/>
              </w:rPr>
            </w:pPr>
            <w:r>
              <w:rPr>
                <w:color w:val="000000" w:themeColor="text1"/>
              </w:rPr>
              <w:t>四水合氯化锰（</w:t>
            </w:r>
            <w:r>
              <w:rPr>
                <w:color w:val="000000" w:themeColor="text1"/>
              </w:rPr>
              <w:t>AR</w:t>
            </w:r>
            <w:r>
              <w:rPr>
                <w:color w:val="000000" w:themeColor="text1"/>
              </w:rPr>
              <w:t>）</w:t>
            </w:r>
          </w:p>
        </w:tc>
        <w:tc>
          <w:tcPr>
            <w:tcW w:w="0" w:type="auto"/>
          </w:tcPr>
          <w:p w14:paraId="3B71420A" w14:textId="77777777" w:rsidR="008A489F" w:rsidRDefault="00C23F9F">
            <w:pPr>
              <w:adjustRightInd/>
              <w:spacing w:line="240" w:lineRule="auto"/>
              <w:jc w:val="center"/>
              <w:rPr>
                <w:color w:val="000000" w:themeColor="text1"/>
              </w:rPr>
            </w:pPr>
            <w:r>
              <w:rPr>
                <w:color w:val="000000" w:themeColor="text1"/>
              </w:rPr>
              <w:t>MnCl</w:t>
            </w:r>
            <w:r>
              <w:rPr>
                <w:color w:val="000000" w:themeColor="text1"/>
                <w:vertAlign w:val="subscript"/>
              </w:rPr>
              <w:t>2</w:t>
            </w:r>
            <w:r>
              <w:rPr>
                <w:color w:val="000000" w:themeColor="text1"/>
              </w:rPr>
              <w:t>·4H</w:t>
            </w:r>
            <w:r>
              <w:rPr>
                <w:color w:val="000000" w:themeColor="text1"/>
                <w:vertAlign w:val="subscript"/>
              </w:rPr>
              <w:t>2</w:t>
            </w:r>
            <w:r>
              <w:rPr>
                <w:color w:val="000000" w:themeColor="text1"/>
              </w:rPr>
              <w:t>O</w:t>
            </w:r>
          </w:p>
        </w:tc>
        <w:tc>
          <w:tcPr>
            <w:tcW w:w="0" w:type="auto"/>
          </w:tcPr>
          <w:p w14:paraId="02FF6037" w14:textId="77777777" w:rsidR="008A489F" w:rsidRDefault="00C23F9F">
            <w:pPr>
              <w:adjustRightInd/>
              <w:spacing w:line="240" w:lineRule="auto"/>
              <w:jc w:val="center"/>
              <w:rPr>
                <w:color w:val="000000" w:themeColor="text1"/>
              </w:rPr>
            </w:pPr>
            <w:r>
              <w:rPr>
                <w:color w:val="000000" w:themeColor="text1"/>
              </w:rPr>
              <w:t>13446-34-9</w:t>
            </w:r>
          </w:p>
        </w:tc>
        <w:tc>
          <w:tcPr>
            <w:tcW w:w="0" w:type="auto"/>
          </w:tcPr>
          <w:p w14:paraId="1A1AC4A5" w14:textId="77777777" w:rsidR="008A489F" w:rsidRDefault="00C23F9F">
            <w:pPr>
              <w:adjustRightInd/>
              <w:spacing w:line="240" w:lineRule="auto"/>
              <w:jc w:val="center"/>
              <w:rPr>
                <w:color w:val="000000" w:themeColor="text1"/>
              </w:rPr>
            </w:pPr>
            <w:r>
              <w:rPr>
                <w:color w:val="000000" w:themeColor="text1"/>
              </w:rPr>
              <w:t>RT</w:t>
            </w:r>
          </w:p>
        </w:tc>
      </w:tr>
      <w:tr w:rsidR="008A489F" w14:paraId="4C6F78B1" w14:textId="77777777">
        <w:tc>
          <w:tcPr>
            <w:tcW w:w="0" w:type="auto"/>
          </w:tcPr>
          <w:p w14:paraId="07C8BE71" w14:textId="77777777" w:rsidR="008A489F" w:rsidRDefault="00C23F9F">
            <w:pPr>
              <w:adjustRightInd/>
              <w:spacing w:line="240" w:lineRule="auto"/>
              <w:jc w:val="center"/>
              <w:rPr>
                <w:color w:val="000000" w:themeColor="text1"/>
              </w:rPr>
            </w:pPr>
            <w:r>
              <w:rPr>
                <w:color w:val="000000" w:themeColor="text1"/>
              </w:rPr>
              <w:t>七水合硫酸锌（</w:t>
            </w:r>
            <w:r>
              <w:rPr>
                <w:color w:val="000000" w:themeColor="text1"/>
              </w:rPr>
              <w:t>AR</w:t>
            </w:r>
            <w:r>
              <w:rPr>
                <w:color w:val="000000" w:themeColor="text1"/>
              </w:rPr>
              <w:t>）</w:t>
            </w:r>
          </w:p>
        </w:tc>
        <w:tc>
          <w:tcPr>
            <w:tcW w:w="0" w:type="auto"/>
          </w:tcPr>
          <w:p w14:paraId="3B3EA083" w14:textId="77777777" w:rsidR="008A489F" w:rsidRDefault="00C23F9F">
            <w:pPr>
              <w:adjustRightInd/>
              <w:spacing w:line="240" w:lineRule="auto"/>
              <w:jc w:val="center"/>
              <w:rPr>
                <w:color w:val="000000" w:themeColor="text1"/>
              </w:rPr>
            </w:pPr>
            <w:r>
              <w:rPr>
                <w:color w:val="000000" w:themeColor="text1"/>
              </w:rPr>
              <w:t>ZnSO</w:t>
            </w:r>
            <w:r>
              <w:rPr>
                <w:color w:val="000000" w:themeColor="text1"/>
                <w:vertAlign w:val="subscript"/>
              </w:rPr>
              <w:t>4</w:t>
            </w:r>
            <w:r>
              <w:rPr>
                <w:color w:val="000000" w:themeColor="text1"/>
              </w:rPr>
              <w:t>·7H</w:t>
            </w:r>
            <w:r>
              <w:rPr>
                <w:color w:val="000000" w:themeColor="text1"/>
                <w:vertAlign w:val="subscript"/>
              </w:rPr>
              <w:t>2</w:t>
            </w:r>
            <w:r>
              <w:rPr>
                <w:color w:val="000000" w:themeColor="text1"/>
              </w:rPr>
              <w:t>O</w:t>
            </w:r>
          </w:p>
        </w:tc>
        <w:tc>
          <w:tcPr>
            <w:tcW w:w="0" w:type="auto"/>
          </w:tcPr>
          <w:p w14:paraId="6CA0828D" w14:textId="77777777" w:rsidR="008A489F" w:rsidRDefault="00C23F9F">
            <w:pPr>
              <w:adjustRightInd/>
              <w:spacing w:line="240" w:lineRule="auto"/>
              <w:jc w:val="center"/>
              <w:rPr>
                <w:color w:val="000000" w:themeColor="text1"/>
              </w:rPr>
            </w:pPr>
            <w:r>
              <w:rPr>
                <w:color w:val="000000" w:themeColor="text1"/>
              </w:rPr>
              <w:t>7446-20-0</w:t>
            </w:r>
          </w:p>
        </w:tc>
        <w:tc>
          <w:tcPr>
            <w:tcW w:w="0" w:type="auto"/>
          </w:tcPr>
          <w:p w14:paraId="64BD4791" w14:textId="77777777" w:rsidR="008A489F" w:rsidRDefault="00C23F9F">
            <w:pPr>
              <w:adjustRightInd/>
              <w:spacing w:line="240" w:lineRule="auto"/>
              <w:jc w:val="center"/>
              <w:rPr>
                <w:color w:val="000000" w:themeColor="text1"/>
              </w:rPr>
            </w:pPr>
            <w:r>
              <w:rPr>
                <w:color w:val="000000" w:themeColor="text1"/>
              </w:rPr>
              <w:t>RT</w:t>
            </w:r>
          </w:p>
        </w:tc>
      </w:tr>
      <w:tr w:rsidR="008A489F" w14:paraId="4ED28CA9" w14:textId="77777777">
        <w:tc>
          <w:tcPr>
            <w:tcW w:w="0" w:type="auto"/>
          </w:tcPr>
          <w:p w14:paraId="6B75F12B" w14:textId="77777777" w:rsidR="008A489F" w:rsidRDefault="00C23F9F">
            <w:pPr>
              <w:adjustRightInd/>
              <w:spacing w:line="240" w:lineRule="auto"/>
              <w:jc w:val="center"/>
              <w:rPr>
                <w:color w:val="000000" w:themeColor="text1"/>
              </w:rPr>
            </w:pPr>
            <w:r>
              <w:rPr>
                <w:color w:val="000000" w:themeColor="text1"/>
              </w:rPr>
              <w:t>五水合硫酸铜（</w:t>
            </w:r>
            <w:r>
              <w:rPr>
                <w:color w:val="000000" w:themeColor="text1"/>
              </w:rPr>
              <w:t>AR</w:t>
            </w:r>
            <w:r>
              <w:rPr>
                <w:color w:val="000000" w:themeColor="text1"/>
              </w:rPr>
              <w:t>）</w:t>
            </w:r>
          </w:p>
        </w:tc>
        <w:tc>
          <w:tcPr>
            <w:tcW w:w="0" w:type="auto"/>
          </w:tcPr>
          <w:p w14:paraId="26B1FAC7" w14:textId="77777777" w:rsidR="008A489F" w:rsidRDefault="00C23F9F">
            <w:pPr>
              <w:adjustRightInd/>
              <w:spacing w:line="240" w:lineRule="auto"/>
              <w:jc w:val="center"/>
              <w:rPr>
                <w:color w:val="000000" w:themeColor="text1"/>
              </w:rPr>
            </w:pPr>
            <w:r>
              <w:rPr>
                <w:color w:val="000000" w:themeColor="text1"/>
              </w:rPr>
              <w:t>CuSO</w:t>
            </w:r>
            <w:r>
              <w:rPr>
                <w:color w:val="000000" w:themeColor="text1"/>
                <w:vertAlign w:val="subscript"/>
              </w:rPr>
              <w:t>4</w:t>
            </w:r>
            <w:r>
              <w:rPr>
                <w:color w:val="000000" w:themeColor="text1"/>
              </w:rPr>
              <w:t>·5H</w:t>
            </w:r>
            <w:r>
              <w:rPr>
                <w:color w:val="000000" w:themeColor="text1"/>
                <w:vertAlign w:val="subscript"/>
              </w:rPr>
              <w:t>2</w:t>
            </w:r>
            <w:r>
              <w:rPr>
                <w:color w:val="000000" w:themeColor="text1"/>
              </w:rPr>
              <w:t>O</w:t>
            </w:r>
          </w:p>
        </w:tc>
        <w:tc>
          <w:tcPr>
            <w:tcW w:w="0" w:type="auto"/>
          </w:tcPr>
          <w:p w14:paraId="14EE7D63" w14:textId="77777777" w:rsidR="008A489F" w:rsidRDefault="00C23F9F">
            <w:pPr>
              <w:adjustRightInd/>
              <w:spacing w:line="240" w:lineRule="auto"/>
              <w:jc w:val="center"/>
              <w:rPr>
                <w:color w:val="000000" w:themeColor="text1"/>
              </w:rPr>
            </w:pPr>
            <w:r>
              <w:rPr>
                <w:color w:val="000000" w:themeColor="text1"/>
              </w:rPr>
              <w:t>7758-99-8</w:t>
            </w:r>
          </w:p>
        </w:tc>
        <w:tc>
          <w:tcPr>
            <w:tcW w:w="0" w:type="auto"/>
          </w:tcPr>
          <w:p w14:paraId="1C4CF152" w14:textId="77777777" w:rsidR="008A489F" w:rsidRDefault="00C23F9F">
            <w:pPr>
              <w:adjustRightInd/>
              <w:spacing w:line="240" w:lineRule="auto"/>
              <w:jc w:val="center"/>
              <w:rPr>
                <w:color w:val="000000" w:themeColor="text1"/>
              </w:rPr>
            </w:pPr>
            <w:r>
              <w:rPr>
                <w:color w:val="000000" w:themeColor="text1"/>
              </w:rPr>
              <w:t>RT</w:t>
            </w:r>
          </w:p>
        </w:tc>
      </w:tr>
      <w:tr w:rsidR="008A489F" w14:paraId="2D198CCD" w14:textId="77777777">
        <w:tc>
          <w:tcPr>
            <w:tcW w:w="0" w:type="auto"/>
          </w:tcPr>
          <w:p w14:paraId="7E6B203C" w14:textId="77777777" w:rsidR="008A489F" w:rsidRDefault="00C23F9F">
            <w:pPr>
              <w:adjustRightInd/>
              <w:spacing w:line="240" w:lineRule="auto"/>
              <w:jc w:val="center"/>
              <w:rPr>
                <w:color w:val="000000" w:themeColor="text1"/>
              </w:rPr>
            </w:pPr>
            <w:r>
              <w:rPr>
                <w:color w:val="000000" w:themeColor="text1"/>
              </w:rPr>
              <w:t>乙二胺四乙酸（</w:t>
            </w:r>
            <w:r>
              <w:rPr>
                <w:color w:val="000000" w:themeColor="text1"/>
              </w:rPr>
              <w:t>EDTA)</w:t>
            </w:r>
          </w:p>
        </w:tc>
        <w:tc>
          <w:tcPr>
            <w:tcW w:w="0" w:type="auto"/>
          </w:tcPr>
          <w:p w14:paraId="6EC08CC3"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10</w:t>
            </w:r>
            <w:r>
              <w:rPr>
                <w:color w:val="000000" w:themeColor="text1"/>
              </w:rPr>
              <w:t>H</w:t>
            </w:r>
            <w:r>
              <w:rPr>
                <w:color w:val="000000" w:themeColor="text1"/>
                <w:vertAlign w:val="subscript"/>
              </w:rPr>
              <w:t>16</w:t>
            </w:r>
            <w:r>
              <w:rPr>
                <w:color w:val="000000" w:themeColor="text1"/>
              </w:rPr>
              <w:t>N</w:t>
            </w:r>
            <w:r>
              <w:rPr>
                <w:color w:val="000000" w:themeColor="text1"/>
                <w:vertAlign w:val="subscript"/>
              </w:rPr>
              <w:t>2</w:t>
            </w:r>
            <w:r>
              <w:rPr>
                <w:color w:val="000000" w:themeColor="text1"/>
              </w:rPr>
              <w:t>O</w:t>
            </w:r>
            <w:r>
              <w:rPr>
                <w:color w:val="000000" w:themeColor="text1"/>
                <w:vertAlign w:val="subscript"/>
              </w:rPr>
              <w:t>8</w:t>
            </w:r>
          </w:p>
        </w:tc>
        <w:tc>
          <w:tcPr>
            <w:tcW w:w="0" w:type="auto"/>
          </w:tcPr>
          <w:p w14:paraId="6BE5157D" w14:textId="77777777" w:rsidR="008A489F" w:rsidRDefault="00C23F9F">
            <w:pPr>
              <w:adjustRightInd/>
              <w:spacing w:line="240" w:lineRule="auto"/>
              <w:jc w:val="center"/>
              <w:rPr>
                <w:color w:val="000000" w:themeColor="text1"/>
              </w:rPr>
            </w:pPr>
            <w:r>
              <w:rPr>
                <w:color w:val="000000" w:themeColor="text1"/>
              </w:rPr>
              <w:t>60-00-4</w:t>
            </w:r>
          </w:p>
        </w:tc>
        <w:tc>
          <w:tcPr>
            <w:tcW w:w="0" w:type="auto"/>
          </w:tcPr>
          <w:p w14:paraId="4E7657F7" w14:textId="77777777" w:rsidR="008A489F" w:rsidRDefault="00C23F9F">
            <w:pPr>
              <w:adjustRightInd/>
              <w:spacing w:line="240" w:lineRule="auto"/>
              <w:jc w:val="center"/>
              <w:rPr>
                <w:color w:val="000000" w:themeColor="text1"/>
              </w:rPr>
            </w:pPr>
            <w:r>
              <w:rPr>
                <w:color w:val="000000" w:themeColor="text1"/>
              </w:rPr>
              <w:t>RT</w:t>
            </w:r>
          </w:p>
        </w:tc>
      </w:tr>
      <w:tr w:rsidR="008A489F" w14:paraId="33925CE9" w14:textId="77777777">
        <w:tc>
          <w:tcPr>
            <w:tcW w:w="0" w:type="auto"/>
          </w:tcPr>
          <w:p w14:paraId="483B67CB" w14:textId="77777777" w:rsidR="008A489F" w:rsidRDefault="00C23F9F">
            <w:pPr>
              <w:adjustRightInd/>
              <w:spacing w:line="240" w:lineRule="auto"/>
              <w:jc w:val="center"/>
              <w:rPr>
                <w:color w:val="000000" w:themeColor="text1"/>
              </w:rPr>
            </w:pPr>
            <w:r>
              <w:rPr>
                <w:color w:val="000000" w:themeColor="text1"/>
              </w:rPr>
              <w:t>盐酸左旋咪唑</w:t>
            </w:r>
          </w:p>
        </w:tc>
        <w:tc>
          <w:tcPr>
            <w:tcW w:w="0" w:type="auto"/>
          </w:tcPr>
          <w:p w14:paraId="2A09AFFD"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11</w:t>
            </w:r>
            <w:r>
              <w:rPr>
                <w:color w:val="000000" w:themeColor="text1"/>
              </w:rPr>
              <w:t>H</w:t>
            </w:r>
            <w:r>
              <w:rPr>
                <w:color w:val="000000" w:themeColor="text1"/>
                <w:vertAlign w:val="subscript"/>
              </w:rPr>
              <w:t>13</w:t>
            </w:r>
            <w:r>
              <w:rPr>
                <w:color w:val="000000" w:themeColor="text1"/>
              </w:rPr>
              <w:t>CIN</w:t>
            </w:r>
            <w:r>
              <w:rPr>
                <w:color w:val="000000" w:themeColor="text1"/>
                <w:vertAlign w:val="subscript"/>
              </w:rPr>
              <w:t>2</w:t>
            </w:r>
            <w:r>
              <w:rPr>
                <w:color w:val="000000" w:themeColor="text1"/>
              </w:rPr>
              <w:t>S</w:t>
            </w:r>
          </w:p>
        </w:tc>
        <w:tc>
          <w:tcPr>
            <w:tcW w:w="0" w:type="auto"/>
          </w:tcPr>
          <w:p w14:paraId="50B13D33" w14:textId="77777777" w:rsidR="008A489F" w:rsidRDefault="00C23F9F">
            <w:pPr>
              <w:adjustRightInd/>
              <w:spacing w:line="240" w:lineRule="auto"/>
              <w:jc w:val="center"/>
              <w:rPr>
                <w:color w:val="000000" w:themeColor="text1"/>
              </w:rPr>
            </w:pPr>
            <w:r>
              <w:rPr>
                <w:color w:val="000000" w:themeColor="text1"/>
              </w:rPr>
              <w:t>16595-80-5</w:t>
            </w:r>
          </w:p>
        </w:tc>
        <w:tc>
          <w:tcPr>
            <w:tcW w:w="0" w:type="auto"/>
          </w:tcPr>
          <w:p w14:paraId="3A85A186" w14:textId="77777777" w:rsidR="008A489F" w:rsidRDefault="00C23F9F">
            <w:pPr>
              <w:adjustRightInd/>
              <w:spacing w:line="240" w:lineRule="auto"/>
              <w:jc w:val="center"/>
              <w:rPr>
                <w:color w:val="000000" w:themeColor="text1"/>
              </w:rPr>
            </w:pPr>
            <w:r>
              <w:rPr>
                <w:color w:val="000000" w:themeColor="text1"/>
              </w:rPr>
              <w:t>RT</w:t>
            </w:r>
          </w:p>
        </w:tc>
      </w:tr>
      <w:tr w:rsidR="008A489F" w14:paraId="56603460" w14:textId="77777777">
        <w:tc>
          <w:tcPr>
            <w:tcW w:w="0" w:type="auto"/>
          </w:tcPr>
          <w:p w14:paraId="11031836" w14:textId="77777777" w:rsidR="008A489F" w:rsidRDefault="00C23F9F">
            <w:pPr>
              <w:adjustRightInd/>
              <w:spacing w:line="240" w:lineRule="auto"/>
              <w:jc w:val="center"/>
              <w:rPr>
                <w:color w:val="000000" w:themeColor="text1"/>
              </w:rPr>
            </w:pPr>
            <w:r>
              <w:rPr>
                <w:color w:val="000000" w:themeColor="text1"/>
              </w:rPr>
              <w:t>无水乙醇</w:t>
            </w:r>
          </w:p>
        </w:tc>
        <w:tc>
          <w:tcPr>
            <w:tcW w:w="0" w:type="auto"/>
          </w:tcPr>
          <w:p w14:paraId="3EC4809F" w14:textId="77777777" w:rsidR="008A489F" w:rsidRDefault="00C23F9F">
            <w:pPr>
              <w:adjustRightInd/>
              <w:spacing w:line="240" w:lineRule="auto"/>
              <w:jc w:val="center"/>
              <w:rPr>
                <w:color w:val="000000" w:themeColor="text1"/>
              </w:rPr>
            </w:pPr>
            <w:r>
              <w:rPr>
                <w:color w:val="000000" w:themeColor="text1"/>
              </w:rPr>
              <w:t>C</w:t>
            </w:r>
            <w:r>
              <w:rPr>
                <w:color w:val="000000" w:themeColor="text1"/>
                <w:vertAlign w:val="subscript"/>
              </w:rPr>
              <w:t>2</w:t>
            </w:r>
            <w:r>
              <w:rPr>
                <w:color w:val="000000" w:themeColor="text1"/>
              </w:rPr>
              <w:t>H</w:t>
            </w:r>
            <w:r>
              <w:rPr>
                <w:color w:val="000000" w:themeColor="text1"/>
                <w:vertAlign w:val="subscript"/>
              </w:rPr>
              <w:t>6</w:t>
            </w:r>
            <w:r>
              <w:rPr>
                <w:color w:val="000000" w:themeColor="text1"/>
              </w:rPr>
              <w:t>O</w:t>
            </w:r>
          </w:p>
        </w:tc>
        <w:tc>
          <w:tcPr>
            <w:tcW w:w="0" w:type="auto"/>
          </w:tcPr>
          <w:p w14:paraId="138725A9" w14:textId="77777777" w:rsidR="008A489F" w:rsidRDefault="00C23F9F">
            <w:pPr>
              <w:adjustRightInd/>
              <w:spacing w:line="240" w:lineRule="auto"/>
              <w:jc w:val="center"/>
              <w:rPr>
                <w:color w:val="000000" w:themeColor="text1"/>
              </w:rPr>
            </w:pPr>
            <w:r>
              <w:rPr>
                <w:color w:val="000000" w:themeColor="text1"/>
              </w:rPr>
              <w:t>64-17-5</w:t>
            </w:r>
          </w:p>
        </w:tc>
        <w:tc>
          <w:tcPr>
            <w:tcW w:w="0" w:type="auto"/>
          </w:tcPr>
          <w:p w14:paraId="42BC8C53" w14:textId="77777777" w:rsidR="008A489F" w:rsidRDefault="00C23F9F">
            <w:pPr>
              <w:adjustRightInd/>
              <w:spacing w:line="240" w:lineRule="auto"/>
              <w:jc w:val="center"/>
              <w:rPr>
                <w:color w:val="000000" w:themeColor="text1"/>
              </w:rPr>
            </w:pPr>
            <w:r>
              <w:rPr>
                <w:color w:val="000000" w:themeColor="text1"/>
              </w:rPr>
              <w:t>RT</w:t>
            </w:r>
            <w:r>
              <w:rPr>
                <w:color w:val="000000" w:themeColor="text1"/>
              </w:rPr>
              <w:t>（易燃易爆试剂柜）</w:t>
            </w:r>
          </w:p>
        </w:tc>
      </w:tr>
      <w:tr w:rsidR="008A489F" w14:paraId="0D9BD731" w14:textId="77777777">
        <w:tc>
          <w:tcPr>
            <w:tcW w:w="0" w:type="auto"/>
          </w:tcPr>
          <w:p w14:paraId="43C63A1D" w14:textId="77777777" w:rsidR="008A489F" w:rsidRDefault="00C23F9F">
            <w:pPr>
              <w:adjustRightInd/>
              <w:spacing w:line="240" w:lineRule="auto"/>
              <w:jc w:val="center"/>
              <w:rPr>
                <w:color w:val="000000" w:themeColor="text1"/>
              </w:rPr>
            </w:pPr>
            <w:r>
              <w:rPr>
                <w:color w:val="000000" w:themeColor="text1"/>
              </w:rPr>
              <w:t>4</w:t>
            </w:r>
            <w:proofErr w:type="gramStart"/>
            <w:r>
              <w:rPr>
                <w:color w:val="000000" w:themeColor="text1"/>
              </w:rPr>
              <w:t>’</w:t>
            </w:r>
            <w:proofErr w:type="gramEnd"/>
            <w:r>
              <w:rPr>
                <w:color w:val="000000" w:themeColor="text1"/>
              </w:rPr>
              <w:t>6-</w:t>
            </w:r>
            <w:r>
              <w:rPr>
                <w:color w:val="000000" w:themeColor="text1"/>
              </w:rPr>
              <w:t>二</w:t>
            </w:r>
            <w:proofErr w:type="gramStart"/>
            <w:r>
              <w:rPr>
                <w:color w:val="000000" w:themeColor="text1"/>
              </w:rPr>
              <w:t>脒</w:t>
            </w:r>
            <w:proofErr w:type="gramEnd"/>
            <w:r>
              <w:rPr>
                <w:color w:val="000000" w:themeColor="text1"/>
              </w:rPr>
              <w:t>基</w:t>
            </w:r>
            <w:r>
              <w:rPr>
                <w:color w:val="000000" w:themeColor="text1"/>
              </w:rPr>
              <w:t>-2-</w:t>
            </w:r>
            <w:r>
              <w:rPr>
                <w:color w:val="000000" w:themeColor="text1"/>
              </w:rPr>
              <w:t>苯基吲哚（</w:t>
            </w:r>
            <w:r>
              <w:rPr>
                <w:color w:val="000000" w:themeColor="text1"/>
              </w:rPr>
              <w:t>DAPI</w:t>
            </w:r>
            <w:r>
              <w:rPr>
                <w:color w:val="000000" w:themeColor="text1"/>
              </w:rPr>
              <w:t>）</w:t>
            </w:r>
          </w:p>
        </w:tc>
        <w:tc>
          <w:tcPr>
            <w:tcW w:w="0" w:type="auto"/>
          </w:tcPr>
          <w:p w14:paraId="26B05250" w14:textId="77777777" w:rsidR="008A489F" w:rsidRDefault="00C23F9F">
            <w:pPr>
              <w:adjustRightInd/>
              <w:spacing w:line="240" w:lineRule="auto"/>
              <w:jc w:val="center"/>
              <w:rPr>
                <w:color w:val="000000" w:themeColor="text1"/>
              </w:rPr>
            </w:pPr>
            <w:r>
              <w:rPr>
                <w:color w:val="000000" w:themeColor="text1"/>
                <w:shd w:val="clear" w:color="auto" w:fill="FFFFFF"/>
              </w:rPr>
              <w:t>C</w:t>
            </w:r>
            <w:r>
              <w:rPr>
                <w:color w:val="000000" w:themeColor="text1"/>
                <w:shd w:val="clear" w:color="auto" w:fill="FFFFFF"/>
                <w:vertAlign w:val="subscript"/>
              </w:rPr>
              <w:t>16</w:t>
            </w:r>
            <w:r>
              <w:rPr>
                <w:color w:val="000000" w:themeColor="text1"/>
                <w:shd w:val="clear" w:color="auto" w:fill="FFFFFF"/>
              </w:rPr>
              <w:t>H</w:t>
            </w:r>
            <w:r>
              <w:rPr>
                <w:color w:val="000000" w:themeColor="text1"/>
                <w:shd w:val="clear" w:color="auto" w:fill="FFFFFF"/>
                <w:vertAlign w:val="subscript"/>
              </w:rPr>
              <w:t>15</w:t>
            </w:r>
            <w:r>
              <w:rPr>
                <w:color w:val="000000" w:themeColor="text1"/>
                <w:shd w:val="clear" w:color="auto" w:fill="FFFFFF"/>
              </w:rPr>
              <w:t>N</w:t>
            </w:r>
            <w:r>
              <w:rPr>
                <w:color w:val="000000" w:themeColor="text1"/>
                <w:shd w:val="clear" w:color="auto" w:fill="FFFFFF"/>
                <w:vertAlign w:val="subscript"/>
              </w:rPr>
              <w:t>5</w:t>
            </w:r>
          </w:p>
        </w:tc>
        <w:tc>
          <w:tcPr>
            <w:tcW w:w="0" w:type="auto"/>
          </w:tcPr>
          <w:p w14:paraId="5552907E" w14:textId="77777777" w:rsidR="008A489F" w:rsidRDefault="00C23F9F">
            <w:pPr>
              <w:adjustRightInd/>
              <w:spacing w:line="240" w:lineRule="auto"/>
              <w:jc w:val="center"/>
              <w:rPr>
                <w:color w:val="000000" w:themeColor="text1"/>
              </w:rPr>
            </w:pPr>
            <w:r>
              <w:rPr>
                <w:color w:val="000000" w:themeColor="text1"/>
              </w:rPr>
              <w:t>28718-90-3</w:t>
            </w:r>
          </w:p>
        </w:tc>
        <w:tc>
          <w:tcPr>
            <w:tcW w:w="0" w:type="auto"/>
          </w:tcPr>
          <w:p w14:paraId="5B7E0BE9" w14:textId="77777777" w:rsidR="008A489F" w:rsidRDefault="00C23F9F">
            <w:pPr>
              <w:adjustRightInd/>
              <w:spacing w:line="240" w:lineRule="auto"/>
              <w:jc w:val="center"/>
              <w:rPr>
                <w:color w:val="000000" w:themeColor="text1"/>
              </w:rPr>
            </w:pPr>
            <w:r>
              <w:rPr>
                <w:color w:val="000000" w:themeColor="text1"/>
              </w:rPr>
              <w:t>-20℃</w:t>
            </w:r>
            <w:r>
              <w:rPr>
                <w:color w:val="000000" w:themeColor="text1"/>
              </w:rPr>
              <w:t>（避光）</w:t>
            </w:r>
          </w:p>
        </w:tc>
      </w:tr>
    </w:tbl>
    <w:p w14:paraId="2E9B3BB5" w14:textId="77777777" w:rsidR="008A489F" w:rsidRDefault="00C23F9F">
      <w:pPr>
        <w:pStyle w:val="afffff3"/>
        <w:spacing w:before="240" w:line="360" w:lineRule="auto"/>
        <w:ind w:firstLineChars="0" w:firstLine="0"/>
        <w:rPr>
          <w:rFonts w:ascii="Times New Roman"/>
          <w:color w:val="000000" w:themeColor="text1"/>
        </w:rPr>
      </w:pPr>
      <w:r>
        <w:rPr>
          <w:rFonts w:ascii="Times New Roman"/>
          <w:color w:val="000000" w:themeColor="text1"/>
        </w:rPr>
        <w:t>注：</w:t>
      </w:r>
      <w:r>
        <w:rPr>
          <w:rFonts w:ascii="Times New Roman"/>
          <w:color w:val="000000" w:themeColor="text1"/>
        </w:rPr>
        <w:t>AR (Analytical Reagent):</w:t>
      </w:r>
      <w:r>
        <w:rPr>
          <w:rFonts w:ascii="Times New Roman"/>
          <w:color w:val="000000" w:themeColor="text1"/>
        </w:rPr>
        <w:t>分析纯；</w:t>
      </w:r>
      <w:r>
        <w:rPr>
          <w:rFonts w:ascii="Times New Roman"/>
          <w:color w:val="000000" w:themeColor="text1"/>
        </w:rPr>
        <w:t xml:space="preserve"> RT (Room temperature)</w:t>
      </w:r>
      <w:r>
        <w:rPr>
          <w:rFonts w:ascii="Times New Roman"/>
          <w:color w:val="000000" w:themeColor="text1"/>
        </w:rPr>
        <w:t>：室温；具体保存期限见试剂说明</w:t>
      </w:r>
    </w:p>
    <w:p w14:paraId="144E5E7B"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实验操作过程中须穿好实验服和戴好实验操作手套和口罩，在化学通风橱或者生物安全柜中进行相关实验操作，避免直接接触。氢氧化钠与</w:t>
      </w:r>
      <w:bookmarkStart w:id="70" w:name="OLE_LINK7"/>
      <w:bookmarkStart w:id="71" w:name="OLE_LINK4"/>
      <w:r>
        <w:rPr>
          <w:rFonts w:ascii="Times New Roman"/>
          <w:color w:val="000000" w:themeColor="text1"/>
        </w:rPr>
        <w:t>次氯酸钠</w:t>
      </w:r>
      <w:bookmarkEnd w:id="70"/>
      <w:bookmarkEnd w:id="71"/>
      <w:r>
        <w:rPr>
          <w:rFonts w:ascii="Times New Roman"/>
          <w:color w:val="000000" w:themeColor="text1"/>
        </w:rPr>
        <w:t>等腐蚀品使用过程中需注意个人防护；次氯酸钠等要求避光的试剂，应存放于棕色瓶中或用黑纸或黑布包好存于</w:t>
      </w:r>
      <w:r>
        <w:rPr>
          <w:rFonts w:ascii="Times New Roman"/>
          <w:color w:val="000000" w:themeColor="text1"/>
        </w:rPr>
        <w:t>4℃</w:t>
      </w:r>
      <w:r>
        <w:rPr>
          <w:rFonts w:ascii="Times New Roman"/>
          <w:color w:val="000000" w:themeColor="text1"/>
        </w:rPr>
        <w:t>冰箱；无水乙醇等易燃品应放置于易燃易爆试剂柜中，远离火种、热源。注意有些试剂存放时的降解或者变质。</w:t>
      </w:r>
    </w:p>
    <w:p w14:paraId="1D8B525A" w14:textId="77777777" w:rsidR="008A489F" w:rsidRDefault="00C23F9F">
      <w:pPr>
        <w:pStyle w:val="affffffffc"/>
        <w:spacing w:line="360" w:lineRule="auto"/>
        <w:rPr>
          <w:rFonts w:ascii="Times New Roman"/>
          <w:color w:val="000000" w:themeColor="text1"/>
        </w:rPr>
      </w:pPr>
      <w:r>
        <w:rPr>
          <w:rFonts w:ascii="黑体" w:eastAsia="黑体" w:hAnsi="黑体" w:cs="黑体"/>
          <w:color w:val="000000" w:themeColor="text1"/>
        </w:rPr>
        <w:t>培养基及溶液的配制</w:t>
      </w:r>
    </w:p>
    <w:p w14:paraId="04E30CFB" w14:textId="77777777" w:rsidR="008A489F" w:rsidRDefault="00C23F9F">
      <w:pPr>
        <w:pStyle w:val="afffffffff"/>
        <w:spacing w:line="360" w:lineRule="auto"/>
        <w:rPr>
          <w:rFonts w:ascii="Times New Roman"/>
          <w:color w:val="000000" w:themeColor="text1"/>
        </w:rPr>
      </w:pPr>
      <w:r>
        <w:rPr>
          <w:rFonts w:ascii="Times New Roman"/>
          <w:color w:val="000000" w:themeColor="text1"/>
        </w:rPr>
        <w:t>培养基；</w:t>
      </w:r>
    </w:p>
    <w:p w14:paraId="1575BB33" w14:textId="77777777" w:rsidR="008A489F" w:rsidRDefault="00C23F9F">
      <w:pPr>
        <w:pStyle w:val="afffffffff"/>
        <w:spacing w:line="360" w:lineRule="auto"/>
        <w:rPr>
          <w:rFonts w:ascii="Times New Roman"/>
          <w:color w:val="000000" w:themeColor="text1"/>
        </w:rPr>
      </w:pPr>
      <w:r>
        <w:rPr>
          <w:rFonts w:ascii="Times New Roman"/>
          <w:color w:val="000000" w:themeColor="text1"/>
        </w:rPr>
        <w:lastRenderedPageBreak/>
        <w:t>磷酸盐缓冲液；</w:t>
      </w:r>
    </w:p>
    <w:p w14:paraId="609B47FA" w14:textId="77777777" w:rsidR="008A489F" w:rsidRDefault="00C23F9F">
      <w:pPr>
        <w:pStyle w:val="afffffffff"/>
        <w:spacing w:line="360" w:lineRule="auto"/>
        <w:rPr>
          <w:rFonts w:ascii="Times New Roman"/>
          <w:color w:val="000000" w:themeColor="text1"/>
        </w:rPr>
      </w:pPr>
      <w:r>
        <w:rPr>
          <w:rFonts w:ascii="Times New Roman"/>
          <w:color w:val="000000" w:themeColor="text1"/>
        </w:rPr>
        <w:t>线虫裂解液；</w:t>
      </w:r>
    </w:p>
    <w:p w14:paraId="4025215B" w14:textId="77777777" w:rsidR="008A489F" w:rsidRDefault="00C23F9F">
      <w:pPr>
        <w:pStyle w:val="afffffffff"/>
        <w:spacing w:line="360" w:lineRule="auto"/>
        <w:rPr>
          <w:rFonts w:ascii="Times New Roman"/>
          <w:color w:val="000000" w:themeColor="text1"/>
        </w:rPr>
      </w:pPr>
      <w:r>
        <w:rPr>
          <w:rFonts w:ascii="Times New Roman"/>
          <w:color w:val="000000" w:themeColor="text1"/>
        </w:rPr>
        <w:t>M9</w:t>
      </w:r>
      <w:r>
        <w:rPr>
          <w:rFonts w:ascii="Times New Roman"/>
          <w:color w:val="000000" w:themeColor="text1"/>
        </w:rPr>
        <w:t>缓冲液；</w:t>
      </w:r>
    </w:p>
    <w:p w14:paraId="6B7D6A3C" w14:textId="77777777" w:rsidR="008A489F" w:rsidRDefault="00C23F9F">
      <w:pPr>
        <w:pStyle w:val="afffffffff"/>
        <w:spacing w:line="360" w:lineRule="auto"/>
        <w:rPr>
          <w:rFonts w:ascii="Times New Roman"/>
          <w:color w:val="000000" w:themeColor="text1"/>
        </w:rPr>
      </w:pPr>
      <w:r>
        <w:rPr>
          <w:rFonts w:ascii="Times New Roman"/>
          <w:color w:val="000000" w:themeColor="text1"/>
        </w:rPr>
        <w:t xml:space="preserve">SM </w:t>
      </w:r>
      <w:r>
        <w:rPr>
          <w:rFonts w:ascii="Times New Roman"/>
          <w:color w:val="000000" w:themeColor="text1"/>
        </w:rPr>
        <w:t>缓冲液</w:t>
      </w:r>
    </w:p>
    <w:p w14:paraId="45617941" w14:textId="4979D77B" w:rsidR="008A489F" w:rsidRDefault="00C23F9F">
      <w:pPr>
        <w:pStyle w:val="afffffffff"/>
        <w:spacing w:line="360" w:lineRule="auto"/>
        <w:rPr>
          <w:rFonts w:ascii="Times New Roman"/>
          <w:color w:val="000000" w:themeColor="text1"/>
        </w:rPr>
      </w:pPr>
      <w:r>
        <w:rPr>
          <w:rFonts w:ascii="Times New Roman"/>
          <w:color w:val="000000" w:themeColor="text1"/>
        </w:rPr>
        <w:t>Lysogeny Broth</w:t>
      </w:r>
      <w:r w:rsidR="00F51314">
        <w:rPr>
          <w:rFonts w:ascii="Times New Roman" w:hint="eastAsia"/>
          <w:color w:val="000000" w:themeColor="text1"/>
        </w:rPr>
        <w:t xml:space="preserve"> </w:t>
      </w:r>
      <w:r w:rsidR="00F51314">
        <w:rPr>
          <w:rFonts w:ascii="Times New Roman"/>
          <w:color w:val="000000" w:themeColor="text1"/>
        </w:rPr>
        <w:t>(</w:t>
      </w:r>
      <w:r>
        <w:rPr>
          <w:rFonts w:ascii="Times New Roman"/>
          <w:color w:val="000000" w:themeColor="text1"/>
        </w:rPr>
        <w:t>LB</w:t>
      </w:r>
      <w:r w:rsidR="00F51314">
        <w:rPr>
          <w:rFonts w:ascii="Times New Roman"/>
          <w:color w:val="000000" w:themeColor="text1"/>
        </w:rPr>
        <w:t xml:space="preserve">) </w:t>
      </w:r>
      <w:r>
        <w:rPr>
          <w:rFonts w:ascii="Times New Roman"/>
          <w:color w:val="000000" w:themeColor="text1"/>
        </w:rPr>
        <w:t>培养基；</w:t>
      </w:r>
    </w:p>
    <w:p w14:paraId="47759D63" w14:textId="77777777" w:rsidR="008A489F" w:rsidRDefault="00C23F9F">
      <w:pPr>
        <w:pStyle w:val="afffffffff"/>
        <w:spacing w:line="360" w:lineRule="auto"/>
        <w:rPr>
          <w:rFonts w:ascii="Times New Roman"/>
          <w:color w:val="000000" w:themeColor="text1"/>
        </w:rPr>
      </w:pPr>
      <w:r>
        <w:rPr>
          <w:rFonts w:ascii="Times New Roman"/>
          <w:color w:val="000000" w:themeColor="text1"/>
        </w:rPr>
        <w:t>OP50 (</w:t>
      </w:r>
      <w:r>
        <w:rPr>
          <w:rFonts w:ascii="Times New Roman"/>
          <w:i/>
          <w:color w:val="000000" w:themeColor="text1"/>
        </w:rPr>
        <w:t xml:space="preserve">E. coli </w:t>
      </w:r>
      <w:r>
        <w:rPr>
          <w:rFonts w:ascii="Times New Roman"/>
          <w:color w:val="000000" w:themeColor="text1"/>
        </w:rPr>
        <w:t>strain OP</w:t>
      </w:r>
      <w:proofErr w:type="gramStart"/>
      <w:r>
        <w:rPr>
          <w:rFonts w:ascii="Times New Roman"/>
          <w:color w:val="000000" w:themeColor="text1"/>
        </w:rPr>
        <w:t>50)</w:t>
      </w:r>
      <w:r>
        <w:rPr>
          <w:rFonts w:ascii="Times New Roman"/>
          <w:color w:val="000000" w:themeColor="text1"/>
        </w:rPr>
        <w:t>菌液</w:t>
      </w:r>
      <w:proofErr w:type="gramEnd"/>
      <w:r>
        <w:rPr>
          <w:rFonts w:ascii="Times New Roman"/>
          <w:color w:val="000000" w:themeColor="text1"/>
        </w:rPr>
        <w:t>；</w:t>
      </w:r>
    </w:p>
    <w:p w14:paraId="0623B297" w14:textId="77777777" w:rsidR="008A489F" w:rsidRDefault="00C23F9F">
      <w:pPr>
        <w:pStyle w:val="afffffffff"/>
        <w:spacing w:line="360" w:lineRule="auto"/>
        <w:rPr>
          <w:rFonts w:ascii="Times New Roman"/>
          <w:color w:val="000000" w:themeColor="text1"/>
        </w:rPr>
      </w:pPr>
      <w:r>
        <w:rPr>
          <w:rFonts w:ascii="Times New Roman"/>
          <w:color w:val="000000" w:themeColor="text1"/>
        </w:rPr>
        <w:t>DAPI</w:t>
      </w:r>
      <w:r>
        <w:rPr>
          <w:rFonts w:ascii="Times New Roman"/>
          <w:color w:val="000000" w:themeColor="text1"/>
        </w:rPr>
        <w:t>染液；</w:t>
      </w:r>
    </w:p>
    <w:p w14:paraId="2286F33E" w14:textId="77777777" w:rsidR="008A489F" w:rsidRDefault="00C23F9F">
      <w:pPr>
        <w:pStyle w:val="afffffffff"/>
        <w:spacing w:line="360" w:lineRule="auto"/>
        <w:rPr>
          <w:rFonts w:ascii="Times New Roman"/>
          <w:color w:val="000000" w:themeColor="text1"/>
        </w:rPr>
      </w:pPr>
      <w:r>
        <w:rPr>
          <w:rFonts w:ascii="Times New Roman"/>
          <w:color w:val="000000" w:themeColor="text1"/>
        </w:rPr>
        <w:t>盐酸左旋咪唑。</w:t>
      </w:r>
    </w:p>
    <w:p w14:paraId="2E2E67B1"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各培养基及溶液的具体配制方法</w:t>
      </w:r>
      <w:r>
        <w:rPr>
          <w:rFonts w:ascii="Times New Roman"/>
          <w:color w:val="000000" w:themeColor="text1"/>
          <w:lang w:eastAsia="zh-Hans"/>
        </w:rPr>
        <w:t>详</w:t>
      </w:r>
      <w:r>
        <w:rPr>
          <w:rFonts w:ascii="Times New Roman"/>
          <w:color w:val="000000" w:themeColor="text1"/>
        </w:rPr>
        <w:t>见附录</w:t>
      </w:r>
      <w:r>
        <w:rPr>
          <w:rFonts w:ascii="Times New Roman"/>
          <w:color w:val="000000" w:themeColor="text1"/>
        </w:rPr>
        <w:t>A</w:t>
      </w:r>
    </w:p>
    <w:p w14:paraId="454CC6CB" w14:textId="77777777" w:rsidR="008A489F" w:rsidRDefault="00C23F9F">
      <w:pPr>
        <w:pStyle w:val="affffffffc"/>
        <w:spacing w:line="360" w:lineRule="auto"/>
        <w:rPr>
          <w:rFonts w:ascii="黑体" w:eastAsia="黑体" w:hAnsi="黑体" w:cs="黑体"/>
          <w:color w:val="000000" w:themeColor="text1"/>
        </w:rPr>
      </w:pPr>
      <w:r>
        <w:rPr>
          <w:rFonts w:ascii="黑体" w:eastAsia="黑体" w:hAnsi="黑体" w:cs="黑体"/>
          <w:color w:val="000000" w:themeColor="text1"/>
        </w:rPr>
        <w:t>实验方法</w:t>
      </w:r>
    </w:p>
    <w:p w14:paraId="2D733D41" w14:textId="77777777" w:rsidR="008A489F" w:rsidRDefault="00C23F9F">
      <w:pPr>
        <w:pStyle w:val="afffffffff"/>
        <w:spacing w:line="360" w:lineRule="auto"/>
        <w:rPr>
          <w:rFonts w:ascii="Times New Roman"/>
          <w:color w:val="000000" w:themeColor="text1"/>
        </w:rPr>
      </w:pPr>
      <w:r>
        <w:rPr>
          <w:rFonts w:ascii="Times New Roman"/>
          <w:color w:val="000000" w:themeColor="text1"/>
        </w:rPr>
        <w:t>线虫培养及同步化处理</w:t>
      </w:r>
    </w:p>
    <w:p w14:paraId="3901A27B"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w:t>
      </w:r>
      <w:r>
        <w:rPr>
          <w:rFonts w:ascii="Times New Roman"/>
          <w:color w:val="000000" w:themeColor="text1"/>
        </w:rPr>
        <w:t>。</w:t>
      </w:r>
    </w:p>
    <w:p w14:paraId="0EC3278C" w14:textId="77777777" w:rsidR="008A489F" w:rsidRDefault="00C23F9F">
      <w:pPr>
        <w:pStyle w:val="afffffffff"/>
        <w:spacing w:line="360" w:lineRule="auto"/>
        <w:rPr>
          <w:rFonts w:ascii="Times New Roman"/>
          <w:color w:val="000000" w:themeColor="text1"/>
        </w:rPr>
      </w:pPr>
      <w:r>
        <w:rPr>
          <w:rFonts w:ascii="Times New Roman"/>
          <w:color w:val="000000" w:themeColor="text1"/>
        </w:rPr>
        <w:t>线虫半数致死浓度（</w:t>
      </w:r>
      <w:r>
        <w:rPr>
          <w:rFonts w:ascii="Times New Roman"/>
          <w:color w:val="000000" w:themeColor="text1"/>
        </w:rPr>
        <w:t>LC</w:t>
      </w:r>
      <w:r>
        <w:rPr>
          <w:rFonts w:ascii="Times New Roman"/>
          <w:color w:val="000000" w:themeColor="text1"/>
          <w:vertAlign w:val="subscript"/>
        </w:rPr>
        <w:t>50</w:t>
      </w:r>
      <w:r>
        <w:rPr>
          <w:rFonts w:ascii="Times New Roman"/>
          <w:color w:val="000000" w:themeColor="text1"/>
        </w:rPr>
        <w:t>）测定</w:t>
      </w:r>
    </w:p>
    <w:p w14:paraId="6FD0D7AF"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B-2</w:t>
      </w:r>
      <w:r>
        <w:rPr>
          <w:rFonts w:ascii="Times New Roman"/>
          <w:color w:val="000000" w:themeColor="text1"/>
        </w:rPr>
        <w:t>。</w:t>
      </w:r>
    </w:p>
    <w:p w14:paraId="39EF4CC3" w14:textId="77777777" w:rsidR="008A489F" w:rsidRDefault="00C23F9F">
      <w:pPr>
        <w:pStyle w:val="afffffffff"/>
        <w:spacing w:line="360" w:lineRule="auto"/>
        <w:rPr>
          <w:rFonts w:ascii="Times New Roman"/>
          <w:color w:val="000000" w:themeColor="text1"/>
        </w:rPr>
      </w:pPr>
      <w:r>
        <w:rPr>
          <w:rFonts w:ascii="Times New Roman"/>
          <w:color w:val="000000" w:themeColor="text1"/>
        </w:rPr>
        <w:t>染毒溶液配制、染毒剂量及染毒方式</w:t>
      </w:r>
    </w:p>
    <w:p w14:paraId="2C6095CE"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B-3</w:t>
      </w:r>
      <w:r>
        <w:rPr>
          <w:rFonts w:ascii="Times New Roman"/>
          <w:color w:val="000000" w:themeColor="text1"/>
        </w:rPr>
        <w:t>。</w:t>
      </w:r>
    </w:p>
    <w:p w14:paraId="105FC5D2" w14:textId="77777777" w:rsidR="008A489F" w:rsidRDefault="00C23F9F">
      <w:pPr>
        <w:pStyle w:val="affe"/>
        <w:spacing w:before="120" w:after="120"/>
        <w:rPr>
          <w:rFonts w:ascii="Times New Roman" w:eastAsia="宋体"/>
          <w:color w:val="000000" w:themeColor="text1"/>
        </w:rPr>
      </w:pPr>
      <w:proofErr w:type="gramStart"/>
      <w:r>
        <w:rPr>
          <w:rFonts w:ascii="Times New Roman" w:eastAsia="宋体"/>
          <w:color w:val="000000" w:themeColor="text1"/>
        </w:rPr>
        <w:t>秀丽隐杆线虫</w:t>
      </w:r>
      <w:proofErr w:type="gramEnd"/>
      <w:r>
        <w:rPr>
          <w:rFonts w:ascii="Times New Roman" w:eastAsia="宋体"/>
          <w:color w:val="000000" w:themeColor="text1"/>
        </w:rPr>
        <w:t>的整体生殖毒性</w:t>
      </w:r>
    </w:p>
    <w:p w14:paraId="4534D5CA"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应用</w:t>
      </w:r>
      <w:proofErr w:type="gramStart"/>
      <w:r>
        <w:rPr>
          <w:rFonts w:ascii="Times New Roman"/>
          <w:color w:val="000000" w:themeColor="text1"/>
        </w:rPr>
        <w:t>秀丽隐杆线虫</w:t>
      </w:r>
      <w:proofErr w:type="gramEnd"/>
      <w:r>
        <w:rPr>
          <w:rFonts w:ascii="Times New Roman"/>
          <w:color w:val="000000" w:themeColor="text1"/>
        </w:rPr>
        <w:t>定量评价受试物对</w:t>
      </w:r>
      <w:proofErr w:type="gramStart"/>
      <w:r>
        <w:rPr>
          <w:rFonts w:ascii="Times New Roman"/>
          <w:color w:val="000000" w:themeColor="text1"/>
        </w:rPr>
        <w:t>秀丽隐杆线虫</w:t>
      </w:r>
      <w:proofErr w:type="gramEnd"/>
      <w:r>
        <w:rPr>
          <w:rFonts w:ascii="Times New Roman"/>
          <w:color w:val="000000" w:themeColor="text1"/>
        </w:rPr>
        <w:t>整体生殖毒性指标有：后代数、世代时间、子宫内受精卵数、瞬时产卵率、性腺发育阶段、总生殖细胞数、</w:t>
      </w:r>
      <w:r>
        <w:rPr>
          <w:rFonts w:ascii="Times New Roman"/>
          <w:color w:val="000000" w:themeColor="text1"/>
        </w:rPr>
        <w:t>DTCs</w:t>
      </w:r>
      <w:r>
        <w:rPr>
          <w:rFonts w:ascii="Times New Roman"/>
          <w:color w:val="000000" w:themeColor="text1"/>
        </w:rPr>
        <w:t>荧光面积、生殖系统畸形率；发育终点指标：体长、体宽。</w:t>
      </w:r>
    </w:p>
    <w:p w14:paraId="16FA91AF"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后代数及世代时间测定</w:t>
      </w:r>
      <w:r>
        <w:rPr>
          <w:rFonts w:ascii="Times New Roman" w:eastAsia="宋体"/>
          <w:color w:val="000000" w:themeColor="text1"/>
        </w:rPr>
        <w:t xml:space="preserve"> </w:t>
      </w:r>
    </w:p>
    <w:p w14:paraId="25B39E3F"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B-4.1</w:t>
      </w:r>
      <w:r>
        <w:rPr>
          <w:rFonts w:ascii="Times New Roman"/>
          <w:color w:val="000000" w:themeColor="text1"/>
        </w:rPr>
        <w:t>。</w:t>
      </w:r>
    </w:p>
    <w:p w14:paraId="76CAAF26"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子宫内受精卵数及瞬时产卵率测定</w:t>
      </w:r>
    </w:p>
    <w:p w14:paraId="58AE43F5"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B-5.1</w:t>
      </w:r>
      <w:r>
        <w:rPr>
          <w:rFonts w:ascii="Times New Roman"/>
          <w:color w:val="000000" w:themeColor="text1"/>
        </w:rPr>
        <w:t>。</w:t>
      </w:r>
    </w:p>
    <w:p w14:paraId="3071F149"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生殖系统畸形率</w:t>
      </w:r>
      <w:r>
        <w:rPr>
          <w:rFonts w:ascii="Times New Roman" w:eastAsia="宋体"/>
          <w:color w:val="000000" w:themeColor="text1"/>
          <w:lang w:eastAsia="zh-Hans"/>
        </w:rPr>
        <w:t>测定</w:t>
      </w:r>
    </w:p>
    <w:p w14:paraId="1E424AD9"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B-6.1</w:t>
      </w:r>
      <w:r>
        <w:rPr>
          <w:rFonts w:ascii="Times New Roman"/>
          <w:color w:val="000000" w:themeColor="text1"/>
        </w:rPr>
        <w:t>。</w:t>
      </w:r>
    </w:p>
    <w:p w14:paraId="703E2BB0"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性腺发育阶段测定</w:t>
      </w:r>
    </w:p>
    <w:p w14:paraId="1C1EFC5F"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B-7.1</w:t>
      </w:r>
      <w:r>
        <w:rPr>
          <w:rFonts w:ascii="Times New Roman"/>
          <w:color w:val="000000" w:themeColor="text1"/>
        </w:rPr>
        <w:t>。</w:t>
      </w:r>
    </w:p>
    <w:p w14:paraId="6BC47EAF"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生殖细胞数测定</w:t>
      </w:r>
    </w:p>
    <w:p w14:paraId="6C3CE5ED"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B-8.1</w:t>
      </w:r>
      <w:r>
        <w:rPr>
          <w:rFonts w:ascii="Times New Roman"/>
          <w:color w:val="000000" w:themeColor="text1"/>
        </w:rPr>
        <w:t>。</w:t>
      </w:r>
    </w:p>
    <w:p w14:paraId="774D93BB"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lastRenderedPageBreak/>
        <w:t>体长、体宽测定</w:t>
      </w:r>
    </w:p>
    <w:p w14:paraId="762956A8"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B-12</w:t>
      </w:r>
      <w:r>
        <w:rPr>
          <w:rFonts w:ascii="Times New Roman"/>
          <w:color w:val="000000" w:themeColor="text1"/>
        </w:rPr>
        <w:t>。</w:t>
      </w:r>
    </w:p>
    <w:p w14:paraId="2AEE5043"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统计分析</w:t>
      </w:r>
    </w:p>
    <w:p w14:paraId="1389DD1B"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B-13</w:t>
      </w:r>
      <w:r>
        <w:rPr>
          <w:rFonts w:ascii="Times New Roman"/>
          <w:color w:val="000000" w:themeColor="text1"/>
        </w:rPr>
        <w:t>。</w:t>
      </w:r>
    </w:p>
    <w:p w14:paraId="2AF40237" w14:textId="77777777" w:rsidR="008A489F" w:rsidRDefault="00C23F9F">
      <w:pPr>
        <w:pStyle w:val="affe"/>
        <w:spacing w:before="120" w:after="120"/>
        <w:rPr>
          <w:rFonts w:ascii="Times New Roman" w:eastAsia="宋体"/>
          <w:color w:val="000000" w:themeColor="text1"/>
        </w:rPr>
      </w:pPr>
      <w:r>
        <w:rPr>
          <w:rFonts w:ascii="Times New Roman" w:eastAsia="宋体"/>
          <w:color w:val="000000" w:themeColor="text1"/>
        </w:rPr>
        <w:t>基于雄性</w:t>
      </w:r>
      <w:proofErr w:type="gramStart"/>
      <w:r>
        <w:rPr>
          <w:rFonts w:ascii="Times New Roman" w:eastAsia="宋体"/>
          <w:color w:val="000000" w:themeColor="text1"/>
        </w:rPr>
        <w:t>秀丽隐杆线虫</w:t>
      </w:r>
      <w:proofErr w:type="gramEnd"/>
      <w:r>
        <w:rPr>
          <w:rFonts w:ascii="Times New Roman" w:eastAsia="宋体"/>
          <w:color w:val="000000" w:themeColor="text1"/>
        </w:rPr>
        <w:t>生殖毒性</w:t>
      </w:r>
    </w:p>
    <w:p w14:paraId="6E05D4AA"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应用雄性</w:t>
      </w:r>
      <w:proofErr w:type="gramStart"/>
      <w:r>
        <w:rPr>
          <w:rFonts w:ascii="Times New Roman"/>
          <w:color w:val="000000" w:themeColor="text1"/>
        </w:rPr>
        <w:t>秀丽隐杆线虫</w:t>
      </w:r>
      <w:proofErr w:type="gramEnd"/>
      <w:r>
        <w:rPr>
          <w:rFonts w:ascii="Times New Roman"/>
          <w:color w:val="000000" w:themeColor="text1"/>
        </w:rPr>
        <w:t>定量评价受试物对</w:t>
      </w:r>
      <w:proofErr w:type="gramStart"/>
      <w:r>
        <w:rPr>
          <w:rFonts w:ascii="Times New Roman"/>
          <w:color w:val="000000" w:themeColor="text1"/>
        </w:rPr>
        <w:t>秀丽隐杆线虫</w:t>
      </w:r>
      <w:proofErr w:type="gramEnd"/>
      <w:r>
        <w:rPr>
          <w:rFonts w:ascii="Times New Roman"/>
          <w:color w:val="000000" w:themeColor="text1"/>
        </w:rPr>
        <w:t>雄性生殖毒性指标有：后代数､性腺面积、总生殖细胞数､有丝分裂区及减数分裂区生殖细胞数、精细胞形态、大小及数目。</w:t>
      </w:r>
    </w:p>
    <w:p w14:paraId="70BC720B"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后代数测定</w:t>
      </w:r>
    </w:p>
    <w:p w14:paraId="08700C9B"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B-4.2</w:t>
      </w:r>
      <w:r>
        <w:rPr>
          <w:rFonts w:ascii="Times New Roman"/>
          <w:color w:val="000000" w:themeColor="text1"/>
        </w:rPr>
        <w:t>。</w:t>
      </w:r>
    </w:p>
    <w:p w14:paraId="4DA04C7B"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性腺发育阶段测定</w:t>
      </w:r>
    </w:p>
    <w:p w14:paraId="19A2F10A"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B-7.2</w:t>
      </w:r>
      <w:r>
        <w:rPr>
          <w:rFonts w:ascii="Times New Roman"/>
          <w:color w:val="000000" w:themeColor="text1"/>
        </w:rPr>
        <w:t>。</w:t>
      </w:r>
    </w:p>
    <w:p w14:paraId="1B05C4C2"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生殖细胞数测定</w:t>
      </w:r>
    </w:p>
    <w:p w14:paraId="4759FBD3"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B-8.2</w:t>
      </w:r>
      <w:r>
        <w:rPr>
          <w:rFonts w:ascii="Times New Roman"/>
          <w:color w:val="000000" w:themeColor="text1"/>
        </w:rPr>
        <w:t>。</w:t>
      </w:r>
    </w:p>
    <w:p w14:paraId="621EB414"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精细胞形态及大小测定</w:t>
      </w:r>
    </w:p>
    <w:p w14:paraId="4EEF48B8"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B-10</w:t>
      </w:r>
      <w:r>
        <w:rPr>
          <w:rFonts w:ascii="Times New Roman"/>
          <w:color w:val="000000" w:themeColor="text1"/>
        </w:rPr>
        <w:t>。</w:t>
      </w:r>
    </w:p>
    <w:p w14:paraId="4CC5926F"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统计分析</w:t>
      </w:r>
    </w:p>
    <w:p w14:paraId="528F9320"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B-13</w:t>
      </w:r>
      <w:r>
        <w:rPr>
          <w:rFonts w:ascii="Times New Roman"/>
          <w:color w:val="000000" w:themeColor="text1"/>
        </w:rPr>
        <w:t>。</w:t>
      </w:r>
    </w:p>
    <w:p w14:paraId="690C148E" w14:textId="77777777" w:rsidR="008A489F" w:rsidRDefault="00C23F9F">
      <w:pPr>
        <w:pStyle w:val="affe"/>
        <w:spacing w:before="120" w:after="120"/>
        <w:rPr>
          <w:rFonts w:ascii="Times New Roman" w:eastAsia="宋体"/>
          <w:color w:val="000000" w:themeColor="text1"/>
        </w:rPr>
      </w:pPr>
      <w:r>
        <w:rPr>
          <w:rFonts w:ascii="Times New Roman" w:eastAsia="宋体"/>
          <w:color w:val="000000" w:themeColor="text1"/>
        </w:rPr>
        <w:t>基于</w:t>
      </w:r>
      <w:bookmarkStart w:id="72" w:name="_Hlk103122400"/>
      <w:r>
        <w:rPr>
          <w:rFonts w:ascii="Times New Roman" w:eastAsia="宋体"/>
          <w:color w:val="000000" w:themeColor="text1"/>
        </w:rPr>
        <w:t>雌性</w:t>
      </w:r>
      <w:proofErr w:type="gramStart"/>
      <w:r>
        <w:rPr>
          <w:rFonts w:ascii="Times New Roman" w:eastAsia="宋体"/>
          <w:color w:val="000000" w:themeColor="text1"/>
        </w:rPr>
        <w:t>秀丽隐杆线虫</w:t>
      </w:r>
      <w:bookmarkEnd w:id="72"/>
      <w:proofErr w:type="gramEnd"/>
      <w:r>
        <w:rPr>
          <w:rFonts w:ascii="Times New Roman" w:eastAsia="宋体"/>
          <w:color w:val="000000" w:themeColor="text1"/>
        </w:rPr>
        <w:t>生殖毒性</w:t>
      </w:r>
    </w:p>
    <w:p w14:paraId="0F7D74F0"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应用雌性</w:t>
      </w:r>
      <w:proofErr w:type="gramStart"/>
      <w:r>
        <w:rPr>
          <w:rFonts w:ascii="Times New Roman"/>
          <w:color w:val="000000" w:themeColor="text1"/>
        </w:rPr>
        <w:t>秀丽隐杆线虫</w:t>
      </w:r>
      <w:proofErr w:type="gramEnd"/>
      <w:r>
        <w:rPr>
          <w:rFonts w:ascii="Times New Roman"/>
          <w:color w:val="000000" w:themeColor="text1"/>
        </w:rPr>
        <w:t>定量评价受试物对</w:t>
      </w:r>
      <w:proofErr w:type="gramStart"/>
      <w:r>
        <w:rPr>
          <w:rFonts w:ascii="Times New Roman"/>
          <w:color w:val="000000" w:themeColor="text1"/>
        </w:rPr>
        <w:t>秀丽隐杆线虫</w:t>
      </w:r>
      <w:proofErr w:type="gramEnd"/>
      <w:r>
        <w:rPr>
          <w:rFonts w:ascii="Times New Roman"/>
          <w:color w:val="000000" w:themeColor="text1"/>
        </w:rPr>
        <w:t>雌性生殖毒性指标有：后代数、瞬时产卵率、有丝分裂区生殖细胞数、有丝分裂率、卵母细胞数、第二个终变期卵母细胞（</w:t>
      </w:r>
      <w:r>
        <w:rPr>
          <w:rFonts w:ascii="Times New Roman"/>
          <w:color w:val="000000" w:themeColor="text1"/>
        </w:rPr>
        <w:t>-2</w:t>
      </w:r>
      <w:r>
        <w:rPr>
          <w:rFonts w:ascii="Times New Roman"/>
          <w:color w:val="000000" w:themeColor="text1"/>
        </w:rPr>
        <w:t>卵母细胞）相对长度等。</w:t>
      </w:r>
    </w:p>
    <w:p w14:paraId="5AFBDD7F"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后代数测定</w:t>
      </w:r>
    </w:p>
    <w:p w14:paraId="0B6D47D4"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B-4.3</w:t>
      </w:r>
      <w:r>
        <w:rPr>
          <w:rFonts w:ascii="Times New Roman"/>
          <w:color w:val="000000" w:themeColor="text1"/>
        </w:rPr>
        <w:t>。</w:t>
      </w:r>
    </w:p>
    <w:p w14:paraId="7A6938B3"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性腺发育阶段测定</w:t>
      </w:r>
    </w:p>
    <w:p w14:paraId="31B11D12"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B-7.3</w:t>
      </w:r>
      <w:r>
        <w:rPr>
          <w:rFonts w:ascii="Times New Roman"/>
          <w:color w:val="000000" w:themeColor="text1"/>
        </w:rPr>
        <w:t>。</w:t>
      </w:r>
    </w:p>
    <w:p w14:paraId="72B500B2"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生殖细胞数测定</w:t>
      </w:r>
    </w:p>
    <w:p w14:paraId="24E89F9B"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B-8.3</w:t>
      </w:r>
      <w:r>
        <w:rPr>
          <w:rFonts w:ascii="Times New Roman"/>
          <w:color w:val="000000" w:themeColor="text1"/>
        </w:rPr>
        <w:t>。</w:t>
      </w:r>
    </w:p>
    <w:p w14:paraId="0B3FC95D"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终变期卵母细胞发育情况测定</w:t>
      </w:r>
    </w:p>
    <w:p w14:paraId="291CB646"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B-11</w:t>
      </w:r>
      <w:r>
        <w:rPr>
          <w:rFonts w:ascii="Times New Roman"/>
          <w:color w:val="000000" w:themeColor="text1"/>
        </w:rPr>
        <w:t>。</w:t>
      </w:r>
    </w:p>
    <w:p w14:paraId="4D896BD4"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统计分析</w:t>
      </w:r>
    </w:p>
    <w:p w14:paraId="2BFA7A09"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lastRenderedPageBreak/>
        <w:t>详见附录</w:t>
      </w:r>
      <w:r>
        <w:rPr>
          <w:rFonts w:ascii="Times New Roman"/>
          <w:color w:val="000000" w:themeColor="text1"/>
        </w:rPr>
        <w:t>B-13</w:t>
      </w:r>
      <w:r>
        <w:rPr>
          <w:rFonts w:ascii="Times New Roman"/>
          <w:color w:val="000000" w:themeColor="text1"/>
        </w:rPr>
        <w:t>。</w:t>
      </w:r>
    </w:p>
    <w:p w14:paraId="432872D4" w14:textId="77777777" w:rsidR="008A489F" w:rsidRDefault="00C23F9F">
      <w:pPr>
        <w:pStyle w:val="affe"/>
        <w:spacing w:before="120" w:after="120"/>
        <w:rPr>
          <w:rFonts w:ascii="Times New Roman" w:eastAsia="宋体"/>
          <w:color w:val="000000" w:themeColor="text1"/>
        </w:rPr>
      </w:pPr>
      <w:r>
        <w:rPr>
          <w:rFonts w:ascii="Times New Roman" w:eastAsia="宋体"/>
          <w:color w:val="000000" w:themeColor="text1"/>
        </w:rPr>
        <w:t>基于秀丽</w:t>
      </w:r>
      <w:proofErr w:type="gramStart"/>
      <w:r>
        <w:rPr>
          <w:rFonts w:ascii="Times New Roman" w:eastAsia="宋体"/>
          <w:color w:val="000000" w:themeColor="text1"/>
        </w:rPr>
        <w:t>隐杆线虫跨代</w:t>
      </w:r>
      <w:proofErr w:type="gramEnd"/>
      <w:r>
        <w:rPr>
          <w:rFonts w:ascii="Times New Roman" w:eastAsia="宋体"/>
          <w:color w:val="000000" w:themeColor="text1"/>
        </w:rPr>
        <w:t>生殖毒性</w:t>
      </w:r>
    </w:p>
    <w:p w14:paraId="01C9F467"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应用</w:t>
      </w:r>
      <w:proofErr w:type="gramStart"/>
      <w:r>
        <w:rPr>
          <w:rFonts w:ascii="Times New Roman"/>
          <w:color w:val="000000" w:themeColor="text1"/>
        </w:rPr>
        <w:t>秀丽隐杆线虫</w:t>
      </w:r>
      <w:proofErr w:type="gramEnd"/>
      <w:r>
        <w:rPr>
          <w:rFonts w:ascii="Times New Roman"/>
          <w:color w:val="000000" w:themeColor="text1"/>
        </w:rPr>
        <w:t>亲代染毒、子代断</w:t>
      </w:r>
      <w:proofErr w:type="gramStart"/>
      <w:r>
        <w:rPr>
          <w:rFonts w:ascii="Times New Roman"/>
          <w:color w:val="000000" w:themeColor="text1"/>
        </w:rPr>
        <w:t>毒方式</w:t>
      </w:r>
      <w:proofErr w:type="gramEnd"/>
      <w:r>
        <w:rPr>
          <w:rFonts w:ascii="Times New Roman"/>
          <w:color w:val="000000" w:themeColor="text1"/>
        </w:rPr>
        <w:t>定量评价受试物对秀丽</w:t>
      </w:r>
      <w:proofErr w:type="gramStart"/>
      <w:r>
        <w:rPr>
          <w:rFonts w:ascii="Times New Roman"/>
          <w:color w:val="000000" w:themeColor="text1"/>
        </w:rPr>
        <w:t>隐杆线虫跨代</w:t>
      </w:r>
      <w:proofErr w:type="gramEnd"/>
      <w:r>
        <w:rPr>
          <w:rFonts w:ascii="Times New Roman"/>
          <w:color w:val="000000" w:themeColor="text1"/>
        </w:rPr>
        <w:t>生殖毒性。</w:t>
      </w:r>
    </w:p>
    <w:p w14:paraId="3BB1CE89"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采用</w:t>
      </w:r>
      <w:proofErr w:type="gramStart"/>
      <w:r>
        <w:rPr>
          <w:rFonts w:ascii="Times New Roman"/>
          <w:color w:val="000000" w:themeColor="text1"/>
        </w:rPr>
        <w:t>秀丽隐杆线虫</w:t>
      </w:r>
      <w:proofErr w:type="gramEnd"/>
      <w:r>
        <w:rPr>
          <w:rFonts w:ascii="Times New Roman"/>
          <w:color w:val="000000" w:themeColor="text1"/>
        </w:rPr>
        <w:t>后代数、世代时间、子宫内受精卵数、瞬时产卵率、生殖系统畸形率及性腺发育阶段来评价受试物生殖毒性；采用体长、体</w:t>
      </w:r>
      <w:proofErr w:type="gramStart"/>
      <w:r>
        <w:rPr>
          <w:rFonts w:ascii="Times New Roman"/>
          <w:color w:val="000000" w:themeColor="text1"/>
        </w:rPr>
        <w:t>宽变化</w:t>
      </w:r>
      <w:proofErr w:type="gramEnd"/>
      <w:r>
        <w:rPr>
          <w:rFonts w:ascii="Times New Roman"/>
          <w:color w:val="000000" w:themeColor="text1"/>
        </w:rPr>
        <w:t>评价受试物发育毒性。</w:t>
      </w:r>
    </w:p>
    <w:p w14:paraId="2F4D43AD"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后代数及世代时间测定</w:t>
      </w:r>
    </w:p>
    <w:p w14:paraId="422A0F87"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B-4.4</w:t>
      </w:r>
      <w:r>
        <w:rPr>
          <w:rFonts w:ascii="Times New Roman"/>
          <w:color w:val="000000" w:themeColor="text1"/>
        </w:rPr>
        <w:t>。</w:t>
      </w:r>
    </w:p>
    <w:p w14:paraId="62A2730D"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子宫内受精卵数及瞬时产卵率测定</w:t>
      </w:r>
    </w:p>
    <w:p w14:paraId="0D249EBB"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B-5.3</w:t>
      </w:r>
      <w:r>
        <w:rPr>
          <w:rFonts w:ascii="Times New Roman"/>
          <w:color w:val="000000" w:themeColor="text1"/>
        </w:rPr>
        <w:t>。</w:t>
      </w:r>
    </w:p>
    <w:p w14:paraId="50EA19B7"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生殖系统畸形率</w:t>
      </w:r>
      <w:r>
        <w:rPr>
          <w:rFonts w:ascii="Times New Roman" w:eastAsia="宋体"/>
          <w:color w:val="000000" w:themeColor="text1"/>
          <w:lang w:eastAsia="zh-Hans"/>
        </w:rPr>
        <w:t>测定</w:t>
      </w:r>
    </w:p>
    <w:p w14:paraId="3FE95AA5"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B-6.2</w:t>
      </w:r>
      <w:r>
        <w:rPr>
          <w:rFonts w:ascii="Times New Roman"/>
          <w:color w:val="000000" w:themeColor="text1"/>
        </w:rPr>
        <w:t>。</w:t>
      </w:r>
    </w:p>
    <w:p w14:paraId="76474B9F"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性腺发育阶段测定</w:t>
      </w:r>
    </w:p>
    <w:p w14:paraId="282D113E"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B-7.4</w:t>
      </w:r>
      <w:r>
        <w:rPr>
          <w:rFonts w:ascii="Times New Roman"/>
          <w:color w:val="000000" w:themeColor="text1"/>
        </w:rPr>
        <w:t>。</w:t>
      </w:r>
    </w:p>
    <w:p w14:paraId="63FB4260"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生殖细胞数测定</w:t>
      </w:r>
    </w:p>
    <w:p w14:paraId="392E4853"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B-8.4</w:t>
      </w:r>
      <w:r>
        <w:rPr>
          <w:rFonts w:ascii="Times New Roman"/>
          <w:color w:val="000000" w:themeColor="text1"/>
        </w:rPr>
        <w:t>。</w:t>
      </w:r>
    </w:p>
    <w:p w14:paraId="3F995DC3"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体长、体宽测定</w:t>
      </w:r>
    </w:p>
    <w:p w14:paraId="79AED1DC"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B-12</w:t>
      </w:r>
      <w:r>
        <w:rPr>
          <w:rFonts w:ascii="Times New Roman"/>
          <w:color w:val="000000" w:themeColor="text1"/>
        </w:rPr>
        <w:t>。</w:t>
      </w:r>
    </w:p>
    <w:p w14:paraId="42B5E4D3" w14:textId="77777777" w:rsidR="008A489F" w:rsidRDefault="00C23F9F">
      <w:pPr>
        <w:pStyle w:val="afff"/>
        <w:spacing w:before="120" w:after="120"/>
        <w:rPr>
          <w:rFonts w:ascii="Times New Roman" w:eastAsia="宋体"/>
          <w:color w:val="000000" w:themeColor="text1"/>
        </w:rPr>
      </w:pPr>
      <w:r>
        <w:rPr>
          <w:rFonts w:ascii="Times New Roman" w:eastAsia="宋体"/>
          <w:color w:val="000000" w:themeColor="text1"/>
        </w:rPr>
        <w:t>统计分析</w:t>
      </w:r>
    </w:p>
    <w:p w14:paraId="57184EE3" w14:textId="77777777" w:rsidR="008A489F" w:rsidRDefault="00C23F9F" w:rsidP="00F51314">
      <w:pPr>
        <w:pStyle w:val="afffff3"/>
        <w:spacing w:line="360" w:lineRule="auto"/>
        <w:ind w:firstLine="420"/>
        <w:rPr>
          <w:rFonts w:ascii="Times New Roman"/>
          <w:color w:val="000000" w:themeColor="text1"/>
        </w:rPr>
      </w:pPr>
      <w:r>
        <w:rPr>
          <w:rFonts w:ascii="Times New Roman"/>
          <w:color w:val="000000" w:themeColor="text1"/>
        </w:rPr>
        <w:t>详见附录</w:t>
      </w:r>
      <w:r>
        <w:rPr>
          <w:rFonts w:ascii="Times New Roman"/>
          <w:color w:val="000000" w:themeColor="text1"/>
        </w:rPr>
        <w:t>B-13</w:t>
      </w:r>
      <w:r>
        <w:rPr>
          <w:rFonts w:ascii="Times New Roman"/>
          <w:color w:val="000000" w:themeColor="text1"/>
        </w:rPr>
        <w:t>。</w:t>
      </w:r>
    </w:p>
    <w:p w14:paraId="5A974B4E" w14:textId="77777777" w:rsidR="008A489F" w:rsidRDefault="00C23F9F">
      <w:pPr>
        <w:pStyle w:val="affc"/>
        <w:spacing w:before="240" w:after="240" w:line="360" w:lineRule="auto"/>
        <w:rPr>
          <w:rFonts w:hAnsi="黑体" w:cs="黑体"/>
          <w:color w:val="000000" w:themeColor="text1"/>
        </w:rPr>
      </w:pPr>
      <w:bookmarkStart w:id="73" w:name="_Toc91427787"/>
      <w:r>
        <w:rPr>
          <w:rFonts w:hAnsi="黑体" w:cs="黑体"/>
          <w:color w:val="000000" w:themeColor="text1"/>
        </w:rPr>
        <w:t>结果观察</w:t>
      </w:r>
      <w:bookmarkEnd w:id="73"/>
    </w:p>
    <w:p w14:paraId="7930DE4D" w14:textId="77777777" w:rsidR="008A489F" w:rsidRDefault="00C23F9F">
      <w:pPr>
        <w:pStyle w:val="affd"/>
        <w:spacing w:before="120" w:after="120"/>
        <w:rPr>
          <w:rFonts w:hAnsi="黑体" w:cs="黑体"/>
          <w:color w:val="000000" w:themeColor="text1"/>
        </w:rPr>
      </w:pPr>
      <w:bookmarkStart w:id="74" w:name="_Toc91427788"/>
      <w:r>
        <w:rPr>
          <w:rFonts w:hAnsi="黑体" w:cs="黑体"/>
          <w:color w:val="000000" w:themeColor="text1"/>
        </w:rPr>
        <w:t>基于</w:t>
      </w:r>
      <w:proofErr w:type="gramStart"/>
      <w:r>
        <w:rPr>
          <w:rFonts w:hAnsi="黑体" w:cs="黑体"/>
          <w:color w:val="000000" w:themeColor="text1"/>
        </w:rPr>
        <w:t>秀丽隐杆线虫</w:t>
      </w:r>
      <w:proofErr w:type="gramEnd"/>
      <w:r>
        <w:rPr>
          <w:rFonts w:hAnsi="黑体" w:cs="黑体"/>
          <w:color w:val="000000" w:themeColor="text1"/>
        </w:rPr>
        <w:t>的整体生殖毒性</w:t>
      </w:r>
      <w:bookmarkEnd w:id="74"/>
    </w:p>
    <w:p w14:paraId="62CD308C"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观察受试物对秀丽</w:t>
      </w:r>
      <w:proofErr w:type="gramStart"/>
      <w:r>
        <w:rPr>
          <w:rFonts w:ascii="Times New Roman"/>
          <w:color w:val="000000" w:themeColor="text1"/>
        </w:rPr>
        <w:t>隐杆线虫总</w:t>
      </w:r>
      <w:proofErr w:type="gramEnd"/>
      <w:r>
        <w:rPr>
          <w:rFonts w:ascii="Times New Roman"/>
          <w:color w:val="000000" w:themeColor="text1"/>
        </w:rPr>
        <w:t>生殖细胞数、后代数及世代时间、瞬时产卵率、性腺发育阶段及生殖系统畸形率、</w:t>
      </w:r>
      <w:r>
        <w:rPr>
          <w:rFonts w:ascii="Times New Roman"/>
          <w:color w:val="000000" w:themeColor="text1"/>
        </w:rPr>
        <w:t>DTCs</w:t>
      </w:r>
      <w:r>
        <w:rPr>
          <w:rFonts w:ascii="Times New Roman"/>
          <w:color w:val="000000" w:themeColor="text1"/>
        </w:rPr>
        <w:t>荧光强度及面积</w:t>
      </w:r>
      <w:r>
        <w:rPr>
          <w:rFonts w:ascii="Times New Roman"/>
          <w:color w:val="000000" w:themeColor="text1"/>
          <w:lang w:eastAsia="zh-Hans"/>
        </w:rPr>
        <w:t>的</w:t>
      </w:r>
      <w:r>
        <w:rPr>
          <w:rFonts w:ascii="Times New Roman"/>
          <w:color w:val="000000" w:themeColor="text1"/>
        </w:rPr>
        <w:t>影响，判断该受试物</w:t>
      </w:r>
      <w:r>
        <w:rPr>
          <w:rFonts w:ascii="Times New Roman"/>
          <w:color w:val="000000" w:themeColor="text1"/>
          <w:lang w:eastAsia="zh-Hans"/>
        </w:rPr>
        <w:t>对</w:t>
      </w:r>
      <w:r>
        <w:rPr>
          <w:rFonts w:ascii="Times New Roman"/>
          <w:color w:val="000000" w:themeColor="text1"/>
        </w:rPr>
        <w:t>生育力变化</w:t>
      </w:r>
      <w:r>
        <w:rPr>
          <w:rFonts w:ascii="Times New Roman"/>
          <w:color w:val="000000" w:themeColor="text1"/>
          <w:lang w:eastAsia="zh-Hans"/>
        </w:rPr>
        <w:t>的影响</w:t>
      </w:r>
      <w:r>
        <w:rPr>
          <w:rFonts w:ascii="Times New Roman"/>
          <w:color w:val="000000" w:themeColor="text1"/>
        </w:rPr>
        <w:t>。</w:t>
      </w:r>
    </w:p>
    <w:p w14:paraId="74CC5F5F"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结果记录表详见附录</w:t>
      </w:r>
      <w:r>
        <w:rPr>
          <w:rFonts w:ascii="Times New Roman"/>
          <w:color w:val="000000" w:themeColor="text1"/>
        </w:rPr>
        <w:t>C-</w:t>
      </w:r>
      <w:r>
        <w:rPr>
          <w:rFonts w:ascii="Times New Roman"/>
          <w:color w:val="000000" w:themeColor="text1"/>
        </w:rPr>
        <w:t>表</w:t>
      </w:r>
      <w:r>
        <w:rPr>
          <w:rFonts w:ascii="Times New Roman"/>
          <w:color w:val="000000" w:themeColor="text1"/>
        </w:rPr>
        <w:t>1</w:t>
      </w:r>
      <w:r>
        <w:rPr>
          <w:rFonts w:ascii="Times New Roman"/>
          <w:color w:val="000000" w:themeColor="text1"/>
        </w:rPr>
        <w:t>，表</w:t>
      </w:r>
      <w:r>
        <w:rPr>
          <w:rFonts w:ascii="Times New Roman"/>
          <w:color w:val="000000" w:themeColor="text1"/>
        </w:rPr>
        <w:t>2.</w:t>
      </w:r>
    </w:p>
    <w:p w14:paraId="5F73AAA8" w14:textId="77777777" w:rsidR="008A489F" w:rsidRDefault="00C23F9F">
      <w:pPr>
        <w:pStyle w:val="affd"/>
        <w:spacing w:before="120" w:after="120"/>
        <w:rPr>
          <w:rFonts w:hAnsi="黑体" w:cs="黑体"/>
          <w:color w:val="000000" w:themeColor="text1"/>
        </w:rPr>
      </w:pPr>
      <w:bookmarkStart w:id="75" w:name="_Toc91427789"/>
      <w:r>
        <w:rPr>
          <w:rFonts w:hAnsi="黑体" w:cs="黑体"/>
          <w:color w:val="000000" w:themeColor="text1"/>
        </w:rPr>
        <w:t>基于</w:t>
      </w:r>
      <w:bookmarkStart w:id="76" w:name="OLE_LINK2"/>
      <w:bookmarkStart w:id="77" w:name="OLE_LINK1"/>
      <w:r>
        <w:rPr>
          <w:rFonts w:hAnsi="黑体" w:cs="黑体"/>
          <w:color w:val="000000" w:themeColor="text1"/>
        </w:rPr>
        <w:t>雄性</w:t>
      </w:r>
      <w:bookmarkEnd w:id="76"/>
      <w:bookmarkEnd w:id="77"/>
      <w:proofErr w:type="gramStart"/>
      <w:r>
        <w:rPr>
          <w:rFonts w:hAnsi="黑体" w:cs="黑体"/>
          <w:color w:val="000000" w:themeColor="text1"/>
        </w:rPr>
        <w:t>秀丽隐杆线虫</w:t>
      </w:r>
      <w:proofErr w:type="gramEnd"/>
      <w:r>
        <w:rPr>
          <w:rFonts w:hAnsi="黑体" w:cs="黑体"/>
          <w:color w:val="000000" w:themeColor="text1"/>
        </w:rPr>
        <w:t>生殖毒性</w:t>
      </w:r>
      <w:bookmarkEnd w:id="75"/>
    </w:p>
    <w:p w14:paraId="7366E5A4"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观察受试物对</w:t>
      </w:r>
      <w:r>
        <w:rPr>
          <w:rFonts w:ascii="Times New Roman"/>
          <w:i/>
          <w:color w:val="000000" w:themeColor="text1"/>
        </w:rPr>
        <w:t xml:space="preserve">him-5 </w:t>
      </w:r>
      <w:r>
        <w:rPr>
          <w:rFonts w:ascii="Times New Roman"/>
          <w:color w:val="000000" w:themeColor="text1"/>
        </w:rPr>
        <w:t>雄虫后代数、性腺面积、总生殖细胞数、有丝分裂区及减数分裂区生殖细胞数、有丝分裂率、精细胞大小、数目及生殖系统畸形率</w:t>
      </w:r>
      <w:r>
        <w:rPr>
          <w:rFonts w:ascii="Times New Roman"/>
          <w:color w:val="000000" w:themeColor="text1"/>
          <w:lang w:eastAsia="zh-Hans"/>
        </w:rPr>
        <w:t>的</w:t>
      </w:r>
      <w:r>
        <w:rPr>
          <w:rFonts w:ascii="Times New Roman"/>
          <w:color w:val="000000" w:themeColor="text1"/>
        </w:rPr>
        <w:t>影响，判断该受试物对</w:t>
      </w:r>
      <w:r>
        <w:rPr>
          <w:rFonts w:ascii="Times New Roman"/>
          <w:i/>
          <w:color w:val="000000" w:themeColor="text1"/>
        </w:rPr>
        <w:t xml:space="preserve">him-5 </w:t>
      </w:r>
      <w:r>
        <w:rPr>
          <w:rFonts w:ascii="Times New Roman"/>
          <w:color w:val="000000" w:themeColor="text1"/>
        </w:rPr>
        <w:t>雄虫生育力、精细胞发生及精子形成</w:t>
      </w:r>
      <w:r>
        <w:rPr>
          <w:rFonts w:ascii="Times New Roman"/>
          <w:color w:val="000000" w:themeColor="text1"/>
          <w:lang w:eastAsia="zh-Hans"/>
        </w:rPr>
        <w:t>的</w:t>
      </w:r>
      <w:r>
        <w:rPr>
          <w:rFonts w:ascii="Times New Roman"/>
          <w:color w:val="000000" w:themeColor="text1"/>
        </w:rPr>
        <w:t>毒作用，诱导雄性生殖毒性</w:t>
      </w:r>
      <w:r>
        <w:rPr>
          <w:rFonts w:ascii="Times New Roman"/>
          <w:color w:val="000000" w:themeColor="text1"/>
          <w:lang w:eastAsia="zh-Hans"/>
        </w:rPr>
        <w:t>的风险</w:t>
      </w:r>
      <w:r>
        <w:rPr>
          <w:rFonts w:ascii="Times New Roman"/>
          <w:color w:val="000000" w:themeColor="text1"/>
        </w:rPr>
        <w:t>。</w:t>
      </w:r>
    </w:p>
    <w:p w14:paraId="4D84B306"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lastRenderedPageBreak/>
        <w:t>结果记录表详见附录</w:t>
      </w:r>
      <w:r>
        <w:rPr>
          <w:rFonts w:ascii="Times New Roman"/>
          <w:color w:val="000000" w:themeColor="text1"/>
        </w:rPr>
        <w:t>C-</w:t>
      </w:r>
      <w:r>
        <w:rPr>
          <w:rFonts w:ascii="Times New Roman"/>
          <w:color w:val="000000" w:themeColor="text1"/>
        </w:rPr>
        <w:t>表</w:t>
      </w:r>
      <w:r>
        <w:rPr>
          <w:rFonts w:ascii="Times New Roman"/>
          <w:color w:val="000000" w:themeColor="text1"/>
        </w:rPr>
        <w:t>3</w:t>
      </w:r>
      <w:r>
        <w:rPr>
          <w:rFonts w:ascii="Times New Roman"/>
          <w:color w:val="000000" w:themeColor="text1"/>
        </w:rPr>
        <w:t>。</w:t>
      </w:r>
    </w:p>
    <w:p w14:paraId="76D4BD20" w14:textId="77777777" w:rsidR="008A489F" w:rsidRDefault="00C23F9F">
      <w:pPr>
        <w:pStyle w:val="affd"/>
        <w:spacing w:before="120" w:after="120"/>
        <w:rPr>
          <w:rFonts w:hAnsi="黑体" w:cs="黑体"/>
          <w:color w:val="000000" w:themeColor="text1"/>
        </w:rPr>
      </w:pPr>
      <w:bookmarkStart w:id="78" w:name="_Toc91427790"/>
      <w:r>
        <w:rPr>
          <w:rFonts w:hAnsi="黑体" w:cs="黑体"/>
          <w:color w:val="000000" w:themeColor="text1"/>
        </w:rPr>
        <w:t>基于雌性</w:t>
      </w:r>
      <w:proofErr w:type="gramStart"/>
      <w:r>
        <w:rPr>
          <w:rFonts w:hAnsi="黑体" w:cs="黑体"/>
          <w:color w:val="000000" w:themeColor="text1"/>
        </w:rPr>
        <w:t>秀丽隐杆线虫</w:t>
      </w:r>
      <w:proofErr w:type="gramEnd"/>
      <w:r>
        <w:rPr>
          <w:rFonts w:hAnsi="黑体" w:cs="黑体"/>
          <w:color w:val="000000" w:themeColor="text1"/>
        </w:rPr>
        <w:t>生殖毒性</w:t>
      </w:r>
      <w:bookmarkEnd w:id="78"/>
    </w:p>
    <w:p w14:paraId="5A686D8F"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观察受试物对</w:t>
      </w:r>
      <w:r>
        <w:rPr>
          <w:rFonts w:ascii="Times New Roman"/>
          <w:i/>
          <w:color w:val="000000" w:themeColor="text1"/>
        </w:rPr>
        <w:t xml:space="preserve">fog-2 </w:t>
      </w:r>
      <w:r>
        <w:rPr>
          <w:rFonts w:ascii="Times New Roman"/>
          <w:color w:val="000000" w:themeColor="text1"/>
        </w:rPr>
        <w:t>雌虫后代数、瞬时产卵率、有丝分裂区及减数分裂区生殖细胞数、有丝分裂率、</w:t>
      </w:r>
      <w:r>
        <w:rPr>
          <w:rFonts w:ascii="Times New Roman"/>
          <w:color w:val="000000" w:themeColor="text1"/>
        </w:rPr>
        <w:t>-2</w:t>
      </w:r>
      <w:r>
        <w:rPr>
          <w:rFonts w:ascii="Times New Roman"/>
          <w:color w:val="000000" w:themeColor="text1"/>
        </w:rPr>
        <w:t>卵母细胞相对长度是否有影响，判断该受试物是否通过诱导卵子发生的相关损伤进而发挥其雌性生殖毒作用。</w:t>
      </w:r>
    </w:p>
    <w:p w14:paraId="733FE761"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结果记录表详见附录</w:t>
      </w:r>
      <w:r>
        <w:rPr>
          <w:rFonts w:ascii="Times New Roman"/>
          <w:color w:val="000000" w:themeColor="text1"/>
        </w:rPr>
        <w:t>C-</w:t>
      </w:r>
      <w:r>
        <w:rPr>
          <w:rFonts w:ascii="Times New Roman"/>
          <w:color w:val="000000" w:themeColor="text1"/>
        </w:rPr>
        <w:t>表</w:t>
      </w:r>
      <w:r>
        <w:rPr>
          <w:rFonts w:ascii="Times New Roman"/>
          <w:color w:val="000000" w:themeColor="text1"/>
        </w:rPr>
        <w:t>4</w:t>
      </w:r>
      <w:r>
        <w:rPr>
          <w:rFonts w:ascii="Times New Roman"/>
          <w:color w:val="000000" w:themeColor="text1"/>
        </w:rPr>
        <w:t>。</w:t>
      </w:r>
    </w:p>
    <w:p w14:paraId="759C6BAC" w14:textId="77777777" w:rsidR="008A489F" w:rsidRDefault="00C23F9F">
      <w:pPr>
        <w:pStyle w:val="affd"/>
        <w:spacing w:before="120" w:after="120"/>
        <w:rPr>
          <w:rFonts w:ascii="Times New Roman" w:eastAsia="宋体"/>
          <w:color w:val="000000" w:themeColor="text1"/>
        </w:rPr>
      </w:pPr>
      <w:bookmarkStart w:id="79" w:name="_Toc91427791"/>
      <w:r>
        <w:rPr>
          <w:rFonts w:hAnsi="黑体" w:cs="黑体"/>
          <w:color w:val="000000" w:themeColor="text1"/>
        </w:rPr>
        <w:t>基于秀丽</w:t>
      </w:r>
      <w:proofErr w:type="gramStart"/>
      <w:r>
        <w:rPr>
          <w:rFonts w:hAnsi="黑体" w:cs="黑体"/>
          <w:color w:val="000000" w:themeColor="text1"/>
        </w:rPr>
        <w:t>隐杆线虫跨代</w:t>
      </w:r>
      <w:proofErr w:type="gramEnd"/>
      <w:r>
        <w:rPr>
          <w:rFonts w:hAnsi="黑体" w:cs="黑体"/>
          <w:color w:val="000000" w:themeColor="text1"/>
        </w:rPr>
        <w:t>生殖毒性</w:t>
      </w:r>
      <w:bookmarkEnd w:id="79"/>
    </w:p>
    <w:p w14:paraId="0CDB9402"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观察受试物对子代后代数、瞬时产卵率、生殖系统畸形率、性腺发育阶段及体长、体宽的影响，判断该受试物暴露诱导的生殖及发育毒性是否持续存在并传递给子代。</w:t>
      </w:r>
    </w:p>
    <w:p w14:paraId="5EC9C134"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结果记录表详见附录</w:t>
      </w:r>
      <w:r>
        <w:rPr>
          <w:rFonts w:ascii="Times New Roman"/>
          <w:color w:val="000000" w:themeColor="text1"/>
        </w:rPr>
        <w:t>C-</w:t>
      </w:r>
      <w:r>
        <w:rPr>
          <w:rFonts w:ascii="Times New Roman"/>
          <w:color w:val="000000" w:themeColor="text1"/>
        </w:rPr>
        <w:t>表</w:t>
      </w:r>
      <w:r>
        <w:rPr>
          <w:rFonts w:ascii="Times New Roman"/>
          <w:color w:val="000000" w:themeColor="text1"/>
        </w:rPr>
        <w:t>5</w:t>
      </w:r>
      <w:r>
        <w:rPr>
          <w:rFonts w:ascii="Times New Roman"/>
          <w:color w:val="000000" w:themeColor="text1"/>
        </w:rPr>
        <w:t>，表</w:t>
      </w:r>
      <w:r>
        <w:rPr>
          <w:rFonts w:ascii="Times New Roman"/>
          <w:color w:val="000000" w:themeColor="text1"/>
        </w:rPr>
        <w:t>6</w:t>
      </w:r>
      <w:r>
        <w:rPr>
          <w:rFonts w:ascii="Times New Roman"/>
          <w:color w:val="000000" w:themeColor="text1"/>
        </w:rPr>
        <w:t>。</w:t>
      </w:r>
    </w:p>
    <w:p w14:paraId="7D05D5BB" w14:textId="77777777" w:rsidR="008A489F" w:rsidRDefault="00C23F9F">
      <w:pPr>
        <w:pStyle w:val="affc"/>
        <w:numPr>
          <w:ilvl w:val="1"/>
          <w:numId w:val="0"/>
        </w:numPr>
        <w:spacing w:before="240" w:after="240" w:line="360" w:lineRule="auto"/>
        <w:rPr>
          <w:rFonts w:hAnsi="黑体" w:cs="黑体"/>
          <w:color w:val="000000" w:themeColor="text1"/>
        </w:rPr>
      </w:pPr>
      <w:bookmarkStart w:id="80" w:name="_Toc91427792"/>
      <w:r>
        <w:rPr>
          <w:rFonts w:hAnsi="黑体" w:cs="黑体" w:hint="eastAsia"/>
          <w:color w:val="000000" w:themeColor="text1"/>
        </w:rPr>
        <w:t xml:space="preserve">9   </w:t>
      </w:r>
      <w:r>
        <w:rPr>
          <w:rFonts w:hAnsi="黑体" w:cs="黑体"/>
          <w:color w:val="000000" w:themeColor="text1"/>
        </w:rPr>
        <w:t>结果判定</w:t>
      </w:r>
      <w:bookmarkEnd w:id="80"/>
    </w:p>
    <w:p w14:paraId="63E57213" w14:textId="68360D0E" w:rsidR="008A489F" w:rsidRDefault="00C23F9F">
      <w:pPr>
        <w:widowControl/>
        <w:autoSpaceDE w:val="0"/>
        <w:autoSpaceDN w:val="0"/>
        <w:adjustRightInd/>
        <w:spacing w:line="360" w:lineRule="auto"/>
        <w:ind w:firstLineChars="200" w:firstLine="420"/>
        <w:rPr>
          <w:rFonts w:ascii="Times New Roman" w:hAnsi="Times New Roman"/>
          <w:color w:val="000000" w:themeColor="text1"/>
          <w:kern w:val="0"/>
          <w:szCs w:val="20"/>
        </w:rPr>
      </w:pPr>
      <w:r>
        <w:rPr>
          <w:rFonts w:ascii="Times New Roman" w:hAnsi="Times New Roman"/>
          <w:color w:val="000000" w:themeColor="text1"/>
        </w:rPr>
        <w:t>根据实验目的所选择的测试指标</w:t>
      </w:r>
      <w:r>
        <w:rPr>
          <w:rFonts w:ascii="Times New Roman" w:hAnsi="Times New Roman"/>
          <w:color w:val="000000" w:themeColor="text1"/>
        </w:rPr>
        <w:t>(</w:t>
      </w:r>
      <w:r>
        <w:rPr>
          <w:rFonts w:ascii="Times New Roman" w:hAnsi="Times New Roman"/>
          <w:color w:val="000000" w:themeColor="text1"/>
          <w:kern w:val="0"/>
          <w:szCs w:val="20"/>
        </w:rPr>
        <w:t>个体水平：后代数、杂交后代数（雄虫</w:t>
      </w:r>
      <w:r>
        <w:rPr>
          <w:rFonts w:ascii="Times New Roman" w:hAnsi="Times New Roman"/>
          <w:color w:val="000000" w:themeColor="text1"/>
          <w:kern w:val="0"/>
          <w:szCs w:val="20"/>
        </w:rPr>
        <w:t>/</w:t>
      </w:r>
      <w:r>
        <w:rPr>
          <w:rFonts w:ascii="Times New Roman" w:hAnsi="Times New Roman"/>
          <w:color w:val="000000" w:themeColor="text1"/>
          <w:kern w:val="0"/>
          <w:szCs w:val="20"/>
        </w:rPr>
        <w:t>雌虫）、世代时间、子宫内受精卵数、瞬时产卵率、生殖系统畸形率、体长、体宽；器官组织水平：性腺面积、性腺发育阶段、生殖细胞数（总生殖细胞数、有丝分裂区生殖细胞数、减数分裂区生殖细胞数）、</w:t>
      </w:r>
      <w:r>
        <w:rPr>
          <w:rFonts w:ascii="Times New Roman" w:hAnsi="Times New Roman"/>
          <w:color w:val="000000" w:themeColor="text1"/>
          <w:kern w:val="0"/>
          <w:szCs w:val="20"/>
        </w:rPr>
        <w:t>DTCs</w:t>
      </w:r>
      <w:r>
        <w:rPr>
          <w:rFonts w:ascii="Times New Roman" w:hAnsi="Times New Roman"/>
          <w:color w:val="000000" w:themeColor="text1"/>
          <w:kern w:val="0"/>
          <w:szCs w:val="20"/>
        </w:rPr>
        <w:t>荧光强度及面积、有丝分裂率、非圆形精细胞百分比、精细胞大小及数目、单侧性腺臂卵母细胞数、</w:t>
      </w:r>
      <w:r>
        <w:rPr>
          <w:rFonts w:ascii="Times New Roman" w:hAnsi="Times New Roman"/>
          <w:color w:val="000000" w:themeColor="text1"/>
          <w:kern w:val="0"/>
          <w:szCs w:val="20"/>
        </w:rPr>
        <w:t>-2</w:t>
      </w:r>
      <w:r>
        <w:rPr>
          <w:rFonts w:ascii="Times New Roman" w:hAnsi="Times New Roman"/>
          <w:color w:val="000000" w:themeColor="text1"/>
          <w:kern w:val="0"/>
          <w:szCs w:val="20"/>
        </w:rPr>
        <w:t>卵母细胞相对长度</w:t>
      </w:r>
      <w:r>
        <w:rPr>
          <w:rFonts w:ascii="Times New Roman" w:hAnsi="Times New Roman"/>
          <w:color w:val="000000" w:themeColor="text1"/>
          <w:kern w:val="0"/>
          <w:szCs w:val="20"/>
        </w:rPr>
        <w:t>)</w:t>
      </w:r>
      <w:r>
        <w:rPr>
          <w:rFonts w:ascii="Times New Roman" w:hAnsi="Times New Roman"/>
          <w:color w:val="000000" w:themeColor="text1"/>
        </w:rPr>
        <w:t>，经统计学分析，与对照组相比，</w:t>
      </w:r>
      <w:proofErr w:type="gramStart"/>
      <w:r>
        <w:rPr>
          <w:rFonts w:ascii="Times New Roman" w:hAnsi="Times New Roman"/>
          <w:color w:val="000000" w:themeColor="text1"/>
          <w:kern w:val="0"/>
          <w:szCs w:val="20"/>
        </w:rPr>
        <w:t>暴露组</w:t>
      </w:r>
      <w:r>
        <w:rPr>
          <w:rFonts w:ascii="Times New Roman" w:hAnsi="Times New Roman"/>
          <w:color w:val="000000" w:themeColor="text1"/>
          <w:lang w:eastAsia="zh-Hans"/>
        </w:rPr>
        <w:t>任何</w:t>
      </w:r>
      <w:proofErr w:type="gramEnd"/>
      <w:r>
        <w:rPr>
          <w:rFonts w:ascii="Times New Roman" w:hAnsi="Times New Roman"/>
          <w:color w:val="000000" w:themeColor="text1"/>
          <w:lang w:eastAsia="zh-Hans"/>
        </w:rPr>
        <w:t>一个指标具有统计学差异</w:t>
      </w:r>
      <w:r>
        <w:rPr>
          <w:rFonts w:ascii="Times New Roman" w:hAnsi="Times New Roman"/>
          <w:color w:val="000000" w:themeColor="text1"/>
        </w:rPr>
        <w:t>（</w:t>
      </w:r>
      <w:r>
        <w:rPr>
          <w:rFonts w:ascii="Times New Roman" w:hAnsi="Times New Roman"/>
          <w:i/>
          <w:color w:val="000000" w:themeColor="text1"/>
        </w:rPr>
        <w:t>P</w:t>
      </w:r>
      <w:r>
        <w:rPr>
          <w:rFonts w:ascii="Times New Roman" w:hAnsi="Times New Roman"/>
          <w:color w:val="000000" w:themeColor="text1"/>
        </w:rPr>
        <w:t>＜</w:t>
      </w:r>
      <w:r>
        <w:rPr>
          <w:rFonts w:ascii="Times New Roman" w:hAnsi="Times New Roman"/>
          <w:color w:val="000000" w:themeColor="text1"/>
        </w:rPr>
        <w:t>0.05</w:t>
      </w:r>
      <w:r>
        <w:rPr>
          <w:rFonts w:ascii="Times New Roman" w:hAnsi="Times New Roman"/>
          <w:color w:val="000000" w:themeColor="text1"/>
          <w:kern w:val="0"/>
          <w:szCs w:val="20"/>
        </w:rPr>
        <w:t>）</w:t>
      </w:r>
      <w:r>
        <w:rPr>
          <w:rFonts w:ascii="Times New Roman" w:hAnsi="Times New Roman"/>
          <w:color w:val="000000" w:themeColor="text1"/>
          <w:lang w:eastAsia="zh-Hans"/>
        </w:rPr>
        <w:t>即</w:t>
      </w:r>
      <w:r>
        <w:rPr>
          <w:rFonts w:ascii="Times New Roman" w:hAnsi="Times New Roman"/>
          <w:color w:val="000000" w:themeColor="text1"/>
        </w:rPr>
        <w:t>可</w:t>
      </w:r>
      <w:r>
        <w:rPr>
          <w:rFonts w:ascii="Times New Roman" w:hAnsi="Times New Roman"/>
          <w:color w:val="000000" w:themeColor="text1"/>
          <w:lang w:eastAsia="zh-Hans"/>
        </w:rPr>
        <w:t>判定</w:t>
      </w:r>
      <w:r>
        <w:rPr>
          <w:rFonts w:ascii="Times New Roman" w:hAnsi="Times New Roman"/>
          <w:color w:val="000000" w:themeColor="text1"/>
        </w:rPr>
        <w:t>该受试物可对线虫生育力、生殖系统或者性腺发育产生毒作用。</w:t>
      </w:r>
    </w:p>
    <w:p w14:paraId="74562894" w14:textId="77777777" w:rsidR="008A489F" w:rsidRDefault="00C23F9F">
      <w:pPr>
        <w:pStyle w:val="afffff3"/>
        <w:spacing w:line="360" w:lineRule="auto"/>
        <w:ind w:firstLineChars="0" w:firstLine="420"/>
        <w:rPr>
          <w:rFonts w:ascii="黑体" w:eastAsia="黑体" w:hAnsi="黑体"/>
          <w:color w:val="000000" w:themeColor="text1"/>
        </w:rPr>
      </w:pPr>
      <w:r>
        <w:rPr>
          <w:color w:val="000000" w:themeColor="text1"/>
        </w:rPr>
        <w:br w:type="page"/>
      </w:r>
    </w:p>
    <w:p w14:paraId="285FA243"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lastRenderedPageBreak/>
        <w:t>附录A</w:t>
      </w:r>
    </w:p>
    <w:p w14:paraId="77E0BEC6"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t>（规范性附录）</w:t>
      </w:r>
    </w:p>
    <w:p w14:paraId="0403BB5A" w14:textId="77777777" w:rsidR="008A489F" w:rsidRDefault="00C23F9F">
      <w:pPr>
        <w:pStyle w:val="afffff3"/>
        <w:spacing w:after="283" w:line="360" w:lineRule="auto"/>
        <w:ind w:firstLine="420"/>
        <w:jc w:val="center"/>
        <w:rPr>
          <w:rFonts w:ascii="黑体" w:eastAsia="黑体" w:hAnsi="黑体"/>
          <w:color w:val="000000" w:themeColor="text1"/>
        </w:rPr>
      </w:pPr>
      <w:r>
        <w:rPr>
          <w:rFonts w:ascii="黑体" w:eastAsia="黑体" w:hAnsi="黑体" w:cs="黑体" w:hint="eastAsia"/>
          <w:color w:val="000000" w:themeColor="text1"/>
        </w:rPr>
        <w:t>培养基与试剂的配制</w:t>
      </w:r>
    </w:p>
    <w:p w14:paraId="1E37244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w:t>
      </w:r>
      <w:r>
        <w:rPr>
          <w:rFonts w:ascii="Times New Roman"/>
          <w:color w:val="000000" w:themeColor="text1"/>
        </w:rPr>
        <w:t>培养基</w:t>
      </w:r>
    </w:p>
    <w:p w14:paraId="447723D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1.1 </w:t>
      </w:r>
      <w:r>
        <w:rPr>
          <w:rFonts w:ascii="Times New Roman"/>
          <w:color w:val="000000" w:themeColor="text1"/>
        </w:rPr>
        <w:t>线虫生长培养基</w:t>
      </w:r>
      <w:r>
        <w:rPr>
          <w:rFonts w:ascii="Times New Roman"/>
          <w:color w:val="000000" w:themeColor="text1"/>
        </w:rPr>
        <w:t>(Nematode Growth Medium, NGM)</w:t>
      </w:r>
    </w:p>
    <w:p w14:paraId="29A7A2FD"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多聚蛋白胨</w:t>
      </w:r>
      <w:r>
        <w:rPr>
          <w:rFonts w:ascii="Times New Roman"/>
          <w:color w:val="000000" w:themeColor="text1"/>
        </w:rPr>
        <w:t xml:space="preserve"> 1.25g</w:t>
      </w:r>
      <w:r>
        <w:rPr>
          <w:rFonts w:ascii="Times New Roman"/>
          <w:color w:val="000000" w:themeColor="text1"/>
        </w:rPr>
        <w:t>、琼脂</w:t>
      </w:r>
      <w:r>
        <w:rPr>
          <w:rFonts w:ascii="Times New Roman"/>
          <w:color w:val="000000" w:themeColor="text1"/>
          <w:lang w:eastAsia="zh-Hans"/>
        </w:rPr>
        <w:t>粉</w:t>
      </w:r>
      <w:r>
        <w:rPr>
          <w:rFonts w:ascii="Times New Roman"/>
          <w:color w:val="000000" w:themeColor="text1"/>
        </w:rPr>
        <w:t xml:space="preserve"> 8.5g</w:t>
      </w:r>
      <w:r>
        <w:rPr>
          <w:rFonts w:ascii="Times New Roman"/>
          <w:color w:val="000000" w:themeColor="text1"/>
        </w:rPr>
        <w:t>、氯化钠</w:t>
      </w:r>
      <w:r>
        <w:rPr>
          <w:rFonts w:ascii="Times New Roman"/>
          <w:color w:val="000000" w:themeColor="text1"/>
        </w:rPr>
        <w:t xml:space="preserve"> 1.5g</w:t>
      </w:r>
      <w:r>
        <w:rPr>
          <w:rFonts w:ascii="Times New Roman"/>
          <w:color w:val="000000" w:themeColor="text1"/>
        </w:rPr>
        <w:t>、蒸馏水</w:t>
      </w:r>
      <w:r>
        <w:rPr>
          <w:rFonts w:ascii="Times New Roman"/>
          <w:color w:val="000000" w:themeColor="text1"/>
        </w:rPr>
        <w:t xml:space="preserve"> 487.5mL</w:t>
      </w:r>
      <w:r>
        <w:rPr>
          <w:rFonts w:ascii="Times New Roman"/>
          <w:color w:val="000000" w:themeColor="text1"/>
        </w:rPr>
        <w:t>，配制成</w:t>
      </w:r>
      <w:r>
        <w:rPr>
          <w:rFonts w:ascii="Times New Roman"/>
          <w:color w:val="000000" w:themeColor="text1"/>
        </w:rPr>
        <w:t xml:space="preserve"> 500mL NGM</w:t>
      </w:r>
      <w:r>
        <w:rPr>
          <w:rFonts w:ascii="Times New Roman"/>
          <w:color w:val="000000" w:themeColor="text1"/>
        </w:rPr>
        <w:t>培养基，</w:t>
      </w:r>
      <w:r>
        <w:rPr>
          <w:rFonts w:ascii="Times New Roman"/>
          <w:color w:val="000000" w:themeColor="text1"/>
        </w:rPr>
        <w:t>115℃</w:t>
      </w:r>
      <w:r>
        <w:rPr>
          <w:rFonts w:ascii="Times New Roman"/>
          <w:color w:val="000000" w:themeColor="text1"/>
        </w:rPr>
        <w:t>高压灭菌</w:t>
      </w:r>
      <w:r>
        <w:rPr>
          <w:rFonts w:ascii="Times New Roman"/>
          <w:color w:val="000000" w:themeColor="text1"/>
        </w:rPr>
        <w:t xml:space="preserve"> 20min</w:t>
      </w:r>
      <w:r>
        <w:rPr>
          <w:rFonts w:ascii="Times New Roman"/>
          <w:color w:val="000000" w:themeColor="text1"/>
        </w:rPr>
        <w:t>。冷却至</w:t>
      </w:r>
      <w:r>
        <w:rPr>
          <w:rFonts w:ascii="Times New Roman"/>
          <w:color w:val="000000" w:themeColor="text1"/>
        </w:rPr>
        <w:t xml:space="preserve"> 60℃</w:t>
      </w:r>
      <w:r>
        <w:rPr>
          <w:rFonts w:ascii="Times New Roman"/>
          <w:color w:val="000000" w:themeColor="text1"/>
        </w:rPr>
        <w:t>后，在紫外照射</w:t>
      </w:r>
      <w:r>
        <w:rPr>
          <w:rFonts w:ascii="Times New Roman"/>
          <w:color w:val="000000" w:themeColor="text1"/>
        </w:rPr>
        <w:t xml:space="preserve"> 15-20min</w:t>
      </w:r>
      <w:r>
        <w:rPr>
          <w:rFonts w:ascii="Times New Roman"/>
          <w:color w:val="000000" w:themeColor="text1"/>
        </w:rPr>
        <w:t>的无菌超净工作台中依次加入</w:t>
      </w:r>
      <w:r>
        <w:rPr>
          <w:rFonts w:ascii="Times New Roman"/>
          <w:color w:val="000000" w:themeColor="text1"/>
        </w:rPr>
        <w:t>12.5mL 1M</w:t>
      </w:r>
      <w:r>
        <w:rPr>
          <w:rFonts w:ascii="Times New Roman"/>
          <w:color w:val="000000" w:themeColor="text1"/>
        </w:rPr>
        <w:t>磷酸盐缓冲液、</w:t>
      </w:r>
      <w:r>
        <w:rPr>
          <w:rFonts w:ascii="Times New Roman"/>
          <w:color w:val="000000" w:themeColor="text1"/>
        </w:rPr>
        <w:t>0.5mL 1M</w:t>
      </w:r>
      <w:r>
        <w:rPr>
          <w:rFonts w:ascii="Times New Roman"/>
          <w:color w:val="000000" w:themeColor="text1"/>
        </w:rPr>
        <w:t>硫酸镁、</w:t>
      </w:r>
      <w:r>
        <w:rPr>
          <w:rFonts w:ascii="Times New Roman"/>
          <w:color w:val="000000" w:themeColor="text1"/>
        </w:rPr>
        <w:t>0.5mL 1M</w:t>
      </w:r>
      <w:r>
        <w:rPr>
          <w:rFonts w:ascii="Times New Roman"/>
          <w:color w:val="000000" w:themeColor="text1"/>
        </w:rPr>
        <w:t>氯化钙、</w:t>
      </w:r>
      <w:r>
        <w:rPr>
          <w:rFonts w:ascii="Times New Roman"/>
          <w:color w:val="000000" w:themeColor="text1"/>
        </w:rPr>
        <w:t>0.5mL 5mg/mL</w:t>
      </w:r>
      <w:r>
        <w:rPr>
          <w:rFonts w:ascii="Times New Roman"/>
          <w:color w:val="000000" w:themeColor="text1"/>
        </w:rPr>
        <w:t>胆固醇，混匀后倒入培养皿中，凝固后倒置装入塑料袋内封好放入</w:t>
      </w:r>
      <w:r>
        <w:rPr>
          <w:rFonts w:ascii="Times New Roman"/>
          <w:color w:val="000000" w:themeColor="text1"/>
        </w:rPr>
        <w:t>4℃</w:t>
      </w:r>
      <w:r>
        <w:rPr>
          <w:rFonts w:ascii="Times New Roman"/>
          <w:color w:val="000000" w:themeColor="text1"/>
        </w:rPr>
        <w:t>冰箱备用，除</w:t>
      </w:r>
      <w:r>
        <w:rPr>
          <w:rFonts w:ascii="Times New Roman"/>
          <w:color w:val="000000" w:themeColor="text1"/>
        </w:rPr>
        <w:t>NGM</w:t>
      </w:r>
      <w:r>
        <w:rPr>
          <w:rFonts w:ascii="Times New Roman"/>
          <w:color w:val="000000" w:themeColor="text1"/>
        </w:rPr>
        <w:t>培养基、</w:t>
      </w:r>
      <w:r>
        <w:rPr>
          <w:rFonts w:ascii="Times New Roman"/>
          <w:color w:val="000000" w:themeColor="text1"/>
        </w:rPr>
        <w:t xml:space="preserve">1M </w:t>
      </w:r>
      <w:r>
        <w:rPr>
          <w:rFonts w:ascii="Times New Roman"/>
          <w:color w:val="000000" w:themeColor="text1"/>
        </w:rPr>
        <w:t>氯化钙、</w:t>
      </w:r>
      <w:r>
        <w:rPr>
          <w:rFonts w:ascii="Times New Roman"/>
          <w:color w:val="000000" w:themeColor="text1"/>
        </w:rPr>
        <w:t xml:space="preserve">5mg/mL </w:t>
      </w:r>
      <w:r>
        <w:rPr>
          <w:rFonts w:ascii="Times New Roman"/>
          <w:color w:val="000000" w:themeColor="text1"/>
        </w:rPr>
        <w:t>胆固醇外，以上试剂均需</w:t>
      </w:r>
      <w:r>
        <w:rPr>
          <w:rFonts w:ascii="Times New Roman"/>
          <w:color w:val="000000" w:themeColor="text1"/>
        </w:rPr>
        <w:t>121℃</w:t>
      </w:r>
      <w:r>
        <w:rPr>
          <w:rFonts w:ascii="Times New Roman"/>
          <w:color w:val="000000" w:themeColor="text1"/>
        </w:rPr>
        <w:t>，</w:t>
      </w:r>
      <w:r>
        <w:rPr>
          <w:rFonts w:ascii="Times New Roman"/>
          <w:color w:val="000000" w:themeColor="text1"/>
        </w:rPr>
        <w:t>15min</w:t>
      </w:r>
      <w:r>
        <w:rPr>
          <w:rFonts w:ascii="Times New Roman"/>
          <w:color w:val="000000" w:themeColor="text1"/>
        </w:rPr>
        <w:t>高压灭菌后使用。</w:t>
      </w:r>
    </w:p>
    <w:p w14:paraId="1F248540"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1.2 S Medium (1L)</w:t>
      </w:r>
      <w:r>
        <w:rPr>
          <w:rFonts w:ascii="Times New Roman"/>
          <w:color w:val="000000" w:themeColor="text1"/>
        </w:rPr>
        <w:t>培养液</w:t>
      </w:r>
    </w:p>
    <w:p w14:paraId="5718AAB6"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Trace metals</w:t>
      </w:r>
      <w:r>
        <w:rPr>
          <w:rFonts w:ascii="Times New Roman"/>
          <w:color w:val="000000" w:themeColor="text1"/>
        </w:rPr>
        <w:t>溶液</w:t>
      </w:r>
      <w:r>
        <w:rPr>
          <w:rFonts w:ascii="Times New Roman"/>
          <w:color w:val="000000" w:themeColor="text1"/>
        </w:rPr>
        <w:t>(1L):</w:t>
      </w:r>
      <w:r>
        <w:rPr>
          <w:rFonts w:ascii="Times New Roman"/>
          <w:color w:val="000000" w:themeColor="text1"/>
        </w:rPr>
        <w:t>乙二胺四乙酸</w:t>
      </w:r>
      <w:r>
        <w:rPr>
          <w:rFonts w:ascii="Times New Roman"/>
          <w:color w:val="000000" w:themeColor="text1"/>
        </w:rPr>
        <w:t xml:space="preserve"> 1.86g</w:t>
      </w:r>
      <w:r>
        <w:rPr>
          <w:rFonts w:ascii="Times New Roman"/>
          <w:color w:val="000000" w:themeColor="text1"/>
        </w:rPr>
        <w:t>；七水合硫酸亚铁</w:t>
      </w:r>
      <w:r>
        <w:rPr>
          <w:rFonts w:ascii="Times New Roman"/>
          <w:color w:val="000000" w:themeColor="text1"/>
        </w:rPr>
        <w:t xml:space="preserve"> 0.69g</w:t>
      </w:r>
      <w:r>
        <w:rPr>
          <w:rFonts w:ascii="Times New Roman"/>
          <w:color w:val="000000" w:themeColor="text1"/>
        </w:rPr>
        <w:t>；四水合氯化锰</w:t>
      </w:r>
      <w:r>
        <w:rPr>
          <w:rFonts w:ascii="Times New Roman"/>
          <w:color w:val="000000" w:themeColor="text1"/>
        </w:rPr>
        <w:t xml:space="preserve"> 0.2g</w:t>
      </w:r>
      <w:r>
        <w:rPr>
          <w:rFonts w:ascii="Times New Roman"/>
          <w:color w:val="000000" w:themeColor="text1"/>
        </w:rPr>
        <w:t>；七水合硫酸锌</w:t>
      </w:r>
      <w:r>
        <w:rPr>
          <w:rFonts w:ascii="Times New Roman"/>
          <w:color w:val="000000" w:themeColor="text1"/>
        </w:rPr>
        <w:t xml:space="preserve"> 0.29g</w:t>
      </w:r>
      <w:r>
        <w:rPr>
          <w:rFonts w:ascii="Times New Roman"/>
          <w:color w:val="000000" w:themeColor="text1"/>
        </w:rPr>
        <w:t>；五水合硫酸铜</w:t>
      </w:r>
      <w:r>
        <w:rPr>
          <w:rFonts w:ascii="Times New Roman"/>
          <w:color w:val="000000" w:themeColor="text1"/>
        </w:rPr>
        <w:t xml:space="preserve"> 0.025g</w:t>
      </w:r>
      <w:r>
        <w:rPr>
          <w:rFonts w:ascii="Times New Roman"/>
          <w:color w:val="000000" w:themeColor="text1"/>
        </w:rPr>
        <w:t>；加水至</w:t>
      </w:r>
      <w:r>
        <w:rPr>
          <w:rFonts w:ascii="Times New Roman"/>
          <w:color w:val="000000" w:themeColor="text1"/>
        </w:rPr>
        <w:t>1L</w:t>
      </w:r>
      <w:r>
        <w:rPr>
          <w:rFonts w:ascii="Times New Roman"/>
          <w:color w:val="000000" w:themeColor="text1"/>
        </w:rPr>
        <w:t>，高压灭菌。</w:t>
      </w:r>
    </w:p>
    <w:p w14:paraId="6859E660" w14:textId="7E123822" w:rsidR="008A489F" w:rsidRDefault="00C23F9F">
      <w:pPr>
        <w:pStyle w:val="afffff3"/>
        <w:spacing w:line="360" w:lineRule="auto"/>
        <w:ind w:firstLine="420"/>
        <w:rPr>
          <w:rFonts w:ascii="Times New Roman"/>
          <w:color w:val="000000" w:themeColor="text1"/>
        </w:rPr>
      </w:pPr>
      <w:r>
        <w:rPr>
          <w:rFonts w:ascii="Times New Roman"/>
          <w:color w:val="000000" w:themeColor="text1"/>
        </w:rPr>
        <w:t>氯化钠</w:t>
      </w:r>
      <w:r>
        <w:rPr>
          <w:rFonts w:ascii="Times New Roman"/>
          <w:color w:val="000000" w:themeColor="text1"/>
        </w:rPr>
        <w:t xml:space="preserve"> 5.85g</w:t>
      </w:r>
      <w:r>
        <w:rPr>
          <w:rFonts w:ascii="Times New Roman"/>
          <w:color w:val="000000" w:themeColor="text1"/>
        </w:rPr>
        <w:t>；磷酸</w:t>
      </w:r>
      <w:proofErr w:type="gramStart"/>
      <w:r>
        <w:rPr>
          <w:rFonts w:ascii="Times New Roman"/>
          <w:color w:val="000000" w:themeColor="text1"/>
        </w:rPr>
        <w:t>氢二钾</w:t>
      </w:r>
      <w:proofErr w:type="gramEnd"/>
      <w:r>
        <w:rPr>
          <w:rFonts w:ascii="Times New Roman"/>
          <w:color w:val="000000" w:themeColor="text1"/>
        </w:rPr>
        <w:t xml:space="preserve"> 1g</w:t>
      </w:r>
      <w:r>
        <w:rPr>
          <w:rFonts w:ascii="Times New Roman"/>
          <w:color w:val="000000" w:themeColor="text1"/>
        </w:rPr>
        <w:t>；磷酸二氢钾</w:t>
      </w:r>
      <w:r>
        <w:rPr>
          <w:rFonts w:ascii="Times New Roman"/>
          <w:color w:val="000000" w:themeColor="text1"/>
        </w:rPr>
        <w:t xml:space="preserve"> 6g</w:t>
      </w:r>
      <w:r>
        <w:rPr>
          <w:rFonts w:ascii="Times New Roman"/>
          <w:color w:val="000000" w:themeColor="text1"/>
        </w:rPr>
        <w:t>；</w:t>
      </w:r>
      <w:r w:rsidR="00704920">
        <w:rPr>
          <w:rFonts w:ascii="Times New Roman"/>
          <w:color w:val="000000" w:themeColor="text1"/>
        </w:rPr>
        <w:t>T</w:t>
      </w:r>
      <w:r>
        <w:rPr>
          <w:rFonts w:ascii="Times New Roman"/>
          <w:color w:val="000000" w:themeColor="text1"/>
        </w:rPr>
        <w:t>race metals</w:t>
      </w:r>
      <w:r>
        <w:rPr>
          <w:rFonts w:ascii="Times New Roman"/>
          <w:color w:val="000000" w:themeColor="text1"/>
        </w:rPr>
        <w:t>溶液</w:t>
      </w:r>
      <w:r>
        <w:rPr>
          <w:rFonts w:ascii="Times New Roman"/>
          <w:color w:val="000000" w:themeColor="text1"/>
        </w:rPr>
        <w:t xml:space="preserve"> 10mL</w:t>
      </w:r>
      <w:r>
        <w:rPr>
          <w:rFonts w:ascii="Times New Roman"/>
          <w:color w:val="000000" w:themeColor="text1"/>
        </w:rPr>
        <w:t>；</w:t>
      </w:r>
      <w:r>
        <w:rPr>
          <w:rFonts w:ascii="Times New Roman"/>
          <w:color w:val="000000" w:themeColor="text1"/>
        </w:rPr>
        <w:t>1M</w:t>
      </w:r>
      <w:r>
        <w:rPr>
          <w:rFonts w:ascii="Times New Roman"/>
          <w:color w:val="000000" w:themeColor="text1"/>
        </w:rPr>
        <w:t>的柠檬酸钾</w:t>
      </w:r>
      <w:r>
        <w:rPr>
          <w:rFonts w:ascii="Times New Roman"/>
          <w:color w:val="000000" w:themeColor="text1"/>
        </w:rPr>
        <w:t xml:space="preserve"> 10mL</w:t>
      </w:r>
      <w:r>
        <w:rPr>
          <w:rFonts w:ascii="Times New Roman"/>
          <w:color w:val="000000" w:themeColor="text1"/>
        </w:rPr>
        <w:t>；</w:t>
      </w:r>
      <w:r>
        <w:rPr>
          <w:rFonts w:ascii="Times New Roman"/>
          <w:color w:val="000000" w:themeColor="text1"/>
        </w:rPr>
        <w:t>1M</w:t>
      </w:r>
      <w:r>
        <w:rPr>
          <w:rFonts w:ascii="Times New Roman"/>
          <w:color w:val="000000" w:themeColor="text1"/>
        </w:rPr>
        <w:t>的氯化钙</w:t>
      </w:r>
      <w:r>
        <w:rPr>
          <w:rFonts w:ascii="Times New Roman"/>
          <w:color w:val="000000" w:themeColor="text1"/>
        </w:rPr>
        <w:t xml:space="preserve"> 3mL</w:t>
      </w:r>
      <w:r>
        <w:rPr>
          <w:rFonts w:ascii="Times New Roman"/>
          <w:color w:val="000000" w:themeColor="text1"/>
        </w:rPr>
        <w:t>；</w:t>
      </w:r>
      <w:r>
        <w:rPr>
          <w:rFonts w:ascii="Times New Roman"/>
          <w:color w:val="000000" w:themeColor="text1"/>
        </w:rPr>
        <w:t>1M</w:t>
      </w:r>
      <w:r>
        <w:rPr>
          <w:rFonts w:ascii="Times New Roman"/>
          <w:color w:val="000000" w:themeColor="text1"/>
        </w:rPr>
        <w:t>的七水硫酸镁</w:t>
      </w:r>
      <w:r>
        <w:rPr>
          <w:rFonts w:ascii="Times New Roman"/>
          <w:color w:val="000000" w:themeColor="text1"/>
        </w:rPr>
        <w:t xml:space="preserve"> 3mL</w:t>
      </w:r>
      <w:r>
        <w:rPr>
          <w:rFonts w:ascii="Times New Roman"/>
          <w:color w:val="000000" w:themeColor="text1"/>
        </w:rPr>
        <w:t>；加水至</w:t>
      </w:r>
      <w:r>
        <w:rPr>
          <w:rFonts w:ascii="Times New Roman"/>
          <w:color w:val="000000" w:themeColor="text1"/>
        </w:rPr>
        <w:t>1L</w:t>
      </w:r>
      <w:r>
        <w:rPr>
          <w:rFonts w:ascii="Times New Roman"/>
          <w:color w:val="000000" w:themeColor="text1"/>
        </w:rPr>
        <w:t>，高压灭菌后分装使用。</w:t>
      </w:r>
    </w:p>
    <w:p w14:paraId="5BE7DE0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2.</w:t>
      </w:r>
      <w:r>
        <w:rPr>
          <w:rFonts w:ascii="Times New Roman"/>
          <w:color w:val="000000" w:themeColor="text1"/>
        </w:rPr>
        <w:t>磷酸盐缓冲液</w:t>
      </w:r>
      <w:r>
        <w:rPr>
          <w:rFonts w:ascii="Times New Roman"/>
          <w:color w:val="000000" w:themeColor="text1"/>
        </w:rPr>
        <w:t xml:space="preserve"> </w:t>
      </w:r>
    </w:p>
    <w:p w14:paraId="693E3EC9"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磷酸二氢钾</w:t>
      </w:r>
      <w:r>
        <w:rPr>
          <w:rFonts w:ascii="Times New Roman"/>
          <w:color w:val="000000" w:themeColor="text1"/>
        </w:rPr>
        <w:t xml:space="preserve"> 108.3g</w:t>
      </w:r>
      <w:r>
        <w:rPr>
          <w:rFonts w:ascii="Times New Roman"/>
          <w:color w:val="000000" w:themeColor="text1"/>
        </w:rPr>
        <w:t>、磷酸</w:t>
      </w:r>
      <w:proofErr w:type="gramStart"/>
      <w:r>
        <w:rPr>
          <w:rFonts w:ascii="Times New Roman"/>
          <w:color w:val="000000" w:themeColor="text1"/>
        </w:rPr>
        <w:t>氢二钾</w:t>
      </w:r>
      <w:proofErr w:type="gramEnd"/>
      <w:r>
        <w:rPr>
          <w:rFonts w:ascii="Times New Roman"/>
          <w:color w:val="000000" w:themeColor="text1"/>
        </w:rPr>
        <w:t xml:space="preserve"> 35.6g</w:t>
      </w:r>
      <w:r>
        <w:rPr>
          <w:rFonts w:ascii="Times New Roman"/>
          <w:color w:val="000000" w:themeColor="text1"/>
        </w:rPr>
        <w:t>、蒸馏水</w:t>
      </w:r>
      <w:proofErr w:type="gramStart"/>
      <w:r>
        <w:rPr>
          <w:rFonts w:ascii="Times New Roman"/>
          <w:color w:val="000000" w:themeColor="text1"/>
        </w:rPr>
        <w:t>定容至</w:t>
      </w:r>
      <w:proofErr w:type="gramEnd"/>
      <w:r>
        <w:rPr>
          <w:rFonts w:ascii="Times New Roman"/>
          <w:color w:val="000000" w:themeColor="text1"/>
        </w:rPr>
        <w:t>1L</w:t>
      </w:r>
      <w:r>
        <w:rPr>
          <w:rFonts w:ascii="Times New Roman"/>
          <w:color w:val="000000" w:themeColor="text1"/>
        </w:rPr>
        <w:t>，配制成</w:t>
      </w:r>
      <w:r>
        <w:rPr>
          <w:rFonts w:ascii="Times New Roman"/>
          <w:color w:val="000000" w:themeColor="text1"/>
        </w:rPr>
        <w:t>1M</w:t>
      </w:r>
      <w:r>
        <w:rPr>
          <w:rFonts w:ascii="Times New Roman"/>
          <w:color w:val="000000" w:themeColor="text1"/>
        </w:rPr>
        <w:t>磷酸盐缓冲液，高压灭菌后备用。</w:t>
      </w:r>
    </w:p>
    <w:p w14:paraId="13FB895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3.1M</w:t>
      </w:r>
      <w:r>
        <w:rPr>
          <w:rFonts w:ascii="Times New Roman"/>
          <w:color w:val="000000" w:themeColor="text1"/>
        </w:rPr>
        <w:t>氯化钙溶液</w:t>
      </w:r>
    </w:p>
    <w:p w14:paraId="33D0FD7D"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氯化钙</w:t>
      </w:r>
      <w:r>
        <w:rPr>
          <w:rFonts w:ascii="Times New Roman"/>
          <w:color w:val="000000" w:themeColor="text1"/>
        </w:rPr>
        <w:t xml:space="preserve"> 110.99g</w:t>
      </w:r>
      <w:r>
        <w:rPr>
          <w:rFonts w:ascii="Times New Roman"/>
          <w:color w:val="000000" w:themeColor="text1"/>
        </w:rPr>
        <w:t>，加水</w:t>
      </w:r>
      <w:proofErr w:type="gramStart"/>
      <w:r>
        <w:rPr>
          <w:rFonts w:ascii="Times New Roman"/>
          <w:color w:val="000000" w:themeColor="text1"/>
        </w:rPr>
        <w:t>定容至</w:t>
      </w:r>
      <w:proofErr w:type="gramEnd"/>
      <w:r>
        <w:rPr>
          <w:rFonts w:ascii="Times New Roman"/>
          <w:color w:val="000000" w:themeColor="text1"/>
        </w:rPr>
        <w:t>1L</w:t>
      </w:r>
      <w:r>
        <w:rPr>
          <w:rFonts w:ascii="Times New Roman"/>
          <w:color w:val="000000" w:themeColor="text1"/>
        </w:rPr>
        <w:t>，</w:t>
      </w:r>
      <w:r>
        <w:rPr>
          <w:rFonts w:ascii="Times New Roman"/>
          <w:color w:val="000000" w:themeColor="text1"/>
        </w:rPr>
        <w:t>0.22μm</w:t>
      </w:r>
      <w:r>
        <w:rPr>
          <w:rFonts w:ascii="Times New Roman"/>
          <w:color w:val="000000" w:themeColor="text1"/>
        </w:rPr>
        <w:t>滤菌器滤菌。</w:t>
      </w:r>
    </w:p>
    <w:p w14:paraId="73997C4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4.5mg/mL</w:t>
      </w:r>
      <w:r>
        <w:rPr>
          <w:rFonts w:ascii="Times New Roman"/>
          <w:color w:val="000000" w:themeColor="text1"/>
        </w:rPr>
        <w:t>胆固醇</w:t>
      </w:r>
    </w:p>
    <w:p w14:paraId="62427248"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胆固醇</w:t>
      </w:r>
      <w:r>
        <w:rPr>
          <w:rFonts w:ascii="Times New Roman"/>
          <w:color w:val="000000" w:themeColor="text1"/>
        </w:rPr>
        <w:t xml:space="preserve"> 5g</w:t>
      </w:r>
      <w:r>
        <w:rPr>
          <w:rFonts w:ascii="Times New Roman"/>
          <w:color w:val="000000" w:themeColor="text1"/>
        </w:rPr>
        <w:t>，加无水乙醇</w:t>
      </w:r>
      <w:proofErr w:type="gramStart"/>
      <w:r>
        <w:rPr>
          <w:rFonts w:ascii="Times New Roman"/>
          <w:color w:val="000000" w:themeColor="text1"/>
        </w:rPr>
        <w:t>定容至</w:t>
      </w:r>
      <w:proofErr w:type="gramEnd"/>
      <w:r>
        <w:rPr>
          <w:rFonts w:ascii="Times New Roman"/>
          <w:color w:val="000000" w:themeColor="text1"/>
        </w:rPr>
        <w:t>1L</w:t>
      </w:r>
      <w:r>
        <w:rPr>
          <w:rFonts w:ascii="Times New Roman"/>
          <w:color w:val="000000" w:themeColor="text1"/>
        </w:rPr>
        <w:t>，</w:t>
      </w:r>
      <w:r>
        <w:rPr>
          <w:rFonts w:ascii="Times New Roman"/>
          <w:color w:val="000000" w:themeColor="text1"/>
        </w:rPr>
        <w:t>0.22μm</w:t>
      </w:r>
      <w:r>
        <w:rPr>
          <w:rFonts w:ascii="Times New Roman"/>
          <w:color w:val="000000" w:themeColor="text1"/>
        </w:rPr>
        <w:t>滤菌器滤菌。</w:t>
      </w:r>
    </w:p>
    <w:p w14:paraId="2A272BF8"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5.1M</w:t>
      </w:r>
      <w:r>
        <w:rPr>
          <w:rFonts w:ascii="Times New Roman"/>
          <w:color w:val="000000" w:themeColor="text1"/>
        </w:rPr>
        <w:t>硫酸镁溶液</w:t>
      </w:r>
    </w:p>
    <w:p w14:paraId="3BCE8D94"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七水硫酸镁</w:t>
      </w:r>
      <w:r>
        <w:rPr>
          <w:rFonts w:ascii="Times New Roman"/>
          <w:color w:val="000000" w:themeColor="text1"/>
        </w:rPr>
        <w:t xml:space="preserve"> 246.47g</w:t>
      </w:r>
      <w:r>
        <w:rPr>
          <w:rFonts w:ascii="Times New Roman"/>
          <w:color w:val="000000" w:themeColor="text1"/>
        </w:rPr>
        <w:t>，加水</w:t>
      </w:r>
      <w:proofErr w:type="gramStart"/>
      <w:r>
        <w:rPr>
          <w:rFonts w:ascii="Times New Roman"/>
          <w:color w:val="000000" w:themeColor="text1"/>
        </w:rPr>
        <w:t>定容至</w:t>
      </w:r>
      <w:proofErr w:type="gramEnd"/>
      <w:r>
        <w:rPr>
          <w:rFonts w:ascii="Times New Roman"/>
          <w:color w:val="000000" w:themeColor="text1"/>
        </w:rPr>
        <w:t>1L</w:t>
      </w:r>
      <w:r>
        <w:rPr>
          <w:rFonts w:ascii="Times New Roman"/>
          <w:color w:val="000000" w:themeColor="text1"/>
        </w:rPr>
        <w:t>，高压灭菌。</w:t>
      </w:r>
    </w:p>
    <w:p w14:paraId="7E1A415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6.</w:t>
      </w:r>
      <w:r>
        <w:rPr>
          <w:rFonts w:ascii="Times New Roman"/>
          <w:color w:val="000000" w:themeColor="text1"/>
        </w:rPr>
        <w:t>线虫裂解液</w:t>
      </w:r>
    </w:p>
    <w:p w14:paraId="504A0AB0"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蒸馏水</w:t>
      </w:r>
      <w:r>
        <w:rPr>
          <w:rFonts w:ascii="Times New Roman"/>
          <w:color w:val="000000" w:themeColor="text1"/>
        </w:rPr>
        <w:t xml:space="preserve"> 830μL</w:t>
      </w:r>
      <w:r>
        <w:rPr>
          <w:rFonts w:ascii="Times New Roman"/>
          <w:color w:val="000000" w:themeColor="text1"/>
        </w:rPr>
        <w:t>、</w:t>
      </w:r>
      <w:r>
        <w:rPr>
          <w:rFonts w:ascii="Times New Roman"/>
          <w:color w:val="000000" w:themeColor="text1"/>
        </w:rPr>
        <w:t>5M</w:t>
      </w:r>
      <w:r>
        <w:rPr>
          <w:rFonts w:ascii="Times New Roman"/>
          <w:color w:val="000000" w:themeColor="text1"/>
        </w:rPr>
        <w:t>氢氧化钠</w:t>
      </w:r>
      <w:r>
        <w:rPr>
          <w:rFonts w:ascii="Times New Roman"/>
          <w:color w:val="000000" w:themeColor="text1"/>
        </w:rPr>
        <w:t xml:space="preserve"> 50μL</w:t>
      </w:r>
      <w:r>
        <w:rPr>
          <w:rFonts w:ascii="Times New Roman"/>
          <w:color w:val="000000" w:themeColor="text1"/>
        </w:rPr>
        <w:t>、次氯酸钠</w:t>
      </w:r>
      <w:r>
        <w:rPr>
          <w:rFonts w:ascii="Times New Roman"/>
          <w:color w:val="000000" w:themeColor="text1"/>
        </w:rPr>
        <w:t xml:space="preserve"> 120μL(</w:t>
      </w:r>
      <w:r>
        <w:rPr>
          <w:rFonts w:ascii="Times New Roman"/>
          <w:color w:val="000000" w:themeColor="text1"/>
        </w:rPr>
        <w:t>有效氯</w:t>
      </w:r>
      <w:r>
        <w:rPr>
          <w:rFonts w:ascii="Times New Roman"/>
          <w:color w:val="000000" w:themeColor="text1"/>
        </w:rPr>
        <w:t>≥5.2% 4℃</w:t>
      </w:r>
      <w:r>
        <w:rPr>
          <w:rFonts w:ascii="Times New Roman"/>
          <w:color w:val="000000" w:themeColor="text1"/>
        </w:rPr>
        <w:t>避光保存</w:t>
      </w:r>
      <w:r>
        <w:rPr>
          <w:rFonts w:ascii="Times New Roman"/>
          <w:color w:val="000000" w:themeColor="text1"/>
        </w:rPr>
        <w:t>)</w:t>
      </w:r>
      <w:r>
        <w:rPr>
          <w:rFonts w:ascii="Times New Roman"/>
          <w:color w:val="000000" w:themeColor="text1"/>
        </w:rPr>
        <w:t>，配成</w:t>
      </w:r>
      <w:r>
        <w:rPr>
          <w:rFonts w:ascii="Times New Roman"/>
          <w:color w:val="000000" w:themeColor="text1"/>
        </w:rPr>
        <w:t>1mL</w:t>
      </w:r>
      <w:r>
        <w:rPr>
          <w:rFonts w:ascii="Times New Roman"/>
          <w:color w:val="000000" w:themeColor="text1"/>
        </w:rPr>
        <w:t>裂解液，现配现用。</w:t>
      </w:r>
    </w:p>
    <w:p w14:paraId="4388D87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7.M9</w:t>
      </w:r>
      <w:r>
        <w:rPr>
          <w:rFonts w:ascii="Times New Roman"/>
          <w:color w:val="000000" w:themeColor="text1"/>
        </w:rPr>
        <w:t>缓冲液</w:t>
      </w:r>
    </w:p>
    <w:p w14:paraId="73E5B8A7"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氯化钠</w:t>
      </w:r>
      <w:r>
        <w:rPr>
          <w:rFonts w:ascii="Times New Roman"/>
          <w:color w:val="000000" w:themeColor="text1"/>
        </w:rPr>
        <w:t xml:space="preserve"> 2.5g</w:t>
      </w:r>
      <w:r>
        <w:rPr>
          <w:rFonts w:ascii="Times New Roman"/>
          <w:color w:val="000000" w:themeColor="text1"/>
        </w:rPr>
        <w:t>、磷酸氢二钠</w:t>
      </w:r>
      <w:r>
        <w:rPr>
          <w:rFonts w:ascii="Times New Roman"/>
          <w:color w:val="000000" w:themeColor="text1"/>
        </w:rPr>
        <w:t xml:space="preserve"> 3g</w:t>
      </w:r>
      <w:r>
        <w:rPr>
          <w:rFonts w:ascii="Times New Roman"/>
          <w:color w:val="000000" w:themeColor="text1"/>
        </w:rPr>
        <w:t>、磷酸二氢钾</w:t>
      </w:r>
      <w:r>
        <w:rPr>
          <w:rFonts w:ascii="Times New Roman"/>
          <w:color w:val="000000" w:themeColor="text1"/>
        </w:rPr>
        <w:t xml:space="preserve"> 1.5g</w:t>
      </w:r>
      <w:r>
        <w:rPr>
          <w:rFonts w:ascii="Times New Roman"/>
          <w:color w:val="000000" w:themeColor="text1"/>
        </w:rPr>
        <w:t>、蒸馏水</w:t>
      </w:r>
      <w:proofErr w:type="gramStart"/>
      <w:r>
        <w:rPr>
          <w:rFonts w:ascii="Times New Roman"/>
          <w:color w:val="000000" w:themeColor="text1"/>
        </w:rPr>
        <w:t>定容至</w:t>
      </w:r>
      <w:proofErr w:type="gramEnd"/>
      <w:r>
        <w:rPr>
          <w:rFonts w:ascii="Times New Roman"/>
          <w:color w:val="000000" w:themeColor="text1"/>
        </w:rPr>
        <w:t>500mL</w:t>
      </w:r>
      <w:r>
        <w:rPr>
          <w:rFonts w:ascii="Times New Roman"/>
          <w:color w:val="000000" w:themeColor="text1"/>
        </w:rPr>
        <w:t>，</w:t>
      </w:r>
      <w:r>
        <w:rPr>
          <w:rFonts w:ascii="Times New Roman"/>
          <w:color w:val="000000" w:themeColor="text1"/>
        </w:rPr>
        <w:t>121℃ 20min</w:t>
      </w:r>
      <w:r>
        <w:rPr>
          <w:rFonts w:ascii="Times New Roman"/>
          <w:color w:val="000000" w:themeColor="text1"/>
        </w:rPr>
        <w:t>高压灭菌，静置冷却，在紫外照射</w:t>
      </w:r>
      <w:r>
        <w:rPr>
          <w:rFonts w:ascii="Times New Roman"/>
          <w:color w:val="000000" w:themeColor="text1"/>
        </w:rPr>
        <w:t>15-20min</w:t>
      </w:r>
      <w:r>
        <w:rPr>
          <w:rFonts w:ascii="Times New Roman"/>
          <w:color w:val="000000" w:themeColor="text1"/>
        </w:rPr>
        <w:t>的无菌超净工作台或者生物安全柜中加入</w:t>
      </w:r>
      <w:r>
        <w:rPr>
          <w:rFonts w:ascii="Times New Roman"/>
          <w:color w:val="000000" w:themeColor="text1"/>
        </w:rPr>
        <w:t>0.5mL 1M</w:t>
      </w:r>
      <w:r>
        <w:rPr>
          <w:rFonts w:ascii="Times New Roman"/>
          <w:color w:val="000000" w:themeColor="text1"/>
        </w:rPr>
        <w:t>硫酸镁。</w:t>
      </w:r>
    </w:p>
    <w:p w14:paraId="4EE9D3E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8.SM</w:t>
      </w:r>
      <w:r>
        <w:rPr>
          <w:rFonts w:ascii="Times New Roman"/>
          <w:color w:val="000000" w:themeColor="text1"/>
        </w:rPr>
        <w:t>缓冲液</w:t>
      </w:r>
    </w:p>
    <w:p w14:paraId="7B7435A3"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lastRenderedPageBreak/>
        <w:t xml:space="preserve">25 </w:t>
      </w:r>
      <w:bookmarkStart w:id="81" w:name="OLE_LINK36"/>
      <w:bookmarkStart w:id="82" w:name="OLE_LINK37"/>
      <w:r>
        <w:rPr>
          <w:rFonts w:ascii="Times New Roman"/>
          <w:color w:val="000000" w:themeColor="text1"/>
        </w:rPr>
        <w:t>mM</w:t>
      </w:r>
      <w:bookmarkEnd w:id="81"/>
      <w:bookmarkEnd w:id="82"/>
      <w:r>
        <w:rPr>
          <w:rFonts w:ascii="Times New Roman"/>
          <w:color w:val="000000" w:themeColor="text1"/>
        </w:rPr>
        <w:t>氯化钾、</w:t>
      </w:r>
      <w:r>
        <w:rPr>
          <w:rFonts w:ascii="Times New Roman"/>
          <w:color w:val="000000" w:themeColor="text1"/>
        </w:rPr>
        <w:t>45 mM</w:t>
      </w:r>
      <w:r>
        <w:rPr>
          <w:rFonts w:ascii="Times New Roman"/>
          <w:color w:val="000000" w:themeColor="text1"/>
        </w:rPr>
        <w:t>氯化钠、</w:t>
      </w:r>
      <w:r>
        <w:rPr>
          <w:rFonts w:ascii="Times New Roman"/>
          <w:color w:val="000000" w:themeColor="text1"/>
        </w:rPr>
        <w:t>5 mM</w:t>
      </w:r>
      <w:r>
        <w:rPr>
          <w:rFonts w:ascii="Times New Roman"/>
          <w:color w:val="000000" w:themeColor="text1"/>
        </w:rPr>
        <w:t>氯化钙、</w:t>
      </w:r>
      <w:r>
        <w:rPr>
          <w:rFonts w:ascii="Times New Roman"/>
          <w:color w:val="000000" w:themeColor="text1"/>
        </w:rPr>
        <w:t>1 mM</w:t>
      </w:r>
      <w:r>
        <w:rPr>
          <w:rFonts w:ascii="Times New Roman"/>
          <w:color w:val="000000" w:themeColor="text1"/>
        </w:rPr>
        <w:t>硫酸镁、</w:t>
      </w:r>
      <w:r>
        <w:rPr>
          <w:rFonts w:ascii="Times New Roman"/>
          <w:color w:val="000000" w:themeColor="text1"/>
        </w:rPr>
        <w:t>50 mM HEPES,</w:t>
      </w:r>
      <w:r>
        <w:rPr>
          <w:rFonts w:ascii="Times New Roman"/>
          <w:color w:val="000000" w:themeColor="text1"/>
        </w:rPr>
        <w:t>调整</w:t>
      </w:r>
      <w:r>
        <w:rPr>
          <w:rFonts w:ascii="Times New Roman"/>
          <w:color w:val="000000" w:themeColor="text1"/>
        </w:rPr>
        <w:t>pH</w:t>
      </w:r>
      <w:r>
        <w:rPr>
          <w:rFonts w:ascii="Times New Roman"/>
          <w:color w:val="000000" w:themeColor="text1"/>
        </w:rPr>
        <w:t>至</w:t>
      </w:r>
      <w:r>
        <w:rPr>
          <w:rFonts w:ascii="Times New Roman"/>
          <w:color w:val="000000" w:themeColor="text1"/>
        </w:rPr>
        <w:t>7.6</w:t>
      </w:r>
      <w:r>
        <w:rPr>
          <w:rFonts w:ascii="Times New Roman"/>
          <w:color w:val="000000" w:themeColor="text1"/>
        </w:rPr>
        <w:t>左右，过滤除菌，现用现</w:t>
      </w:r>
      <w:proofErr w:type="gramStart"/>
      <w:r>
        <w:rPr>
          <w:rFonts w:ascii="Times New Roman"/>
          <w:color w:val="000000" w:themeColor="text1"/>
        </w:rPr>
        <w:t>配加入</w:t>
      </w:r>
      <w:proofErr w:type="gramEnd"/>
      <w:r>
        <w:rPr>
          <w:rFonts w:ascii="Times New Roman"/>
          <w:color w:val="000000" w:themeColor="text1"/>
        </w:rPr>
        <w:t>BSA</w:t>
      </w:r>
      <w:r>
        <w:rPr>
          <w:rFonts w:ascii="Times New Roman"/>
          <w:color w:val="000000" w:themeColor="text1"/>
        </w:rPr>
        <w:t>或</w:t>
      </w:r>
      <w:r>
        <w:rPr>
          <w:rFonts w:ascii="Times New Roman"/>
          <w:color w:val="000000" w:themeColor="text1"/>
        </w:rPr>
        <w:t>PVP</w:t>
      </w:r>
      <w:r>
        <w:rPr>
          <w:rFonts w:ascii="Times New Roman"/>
          <w:color w:val="000000" w:themeColor="text1"/>
        </w:rPr>
        <w:t>，终浓度分别为</w:t>
      </w:r>
      <w:r>
        <w:rPr>
          <w:rFonts w:ascii="Times New Roman"/>
          <w:color w:val="000000" w:themeColor="text1"/>
        </w:rPr>
        <w:t>1</w:t>
      </w:r>
      <w:r>
        <w:rPr>
          <w:rFonts w:ascii="Times New Roman"/>
          <w:color w:val="000000" w:themeColor="text1"/>
        </w:rPr>
        <w:t>和</w:t>
      </w:r>
      <w:r>
        <w:rPr>
          <w:rFonts w:ascii="Times New Roman"/>
          <w:color w:val="000000" w:themeColor="text1"/>
        </w:rPr>
        <w:t>10mg/mL</w:t>
      </w:r>
      <w:r>
        <w:rPr>
          <w:rFonts w:ascii="Times New Roman"/>
          <w:color w:val="000000" w:themeColor="text1"/>
        </w:rPr>
        <w:t>。</w:t>
      </w:r>
    </w:p>
    <w:p w14:paraId="343AA8C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9.Lysogeny Broth</w:t>
      </w:r>
      <w:r>
        <w:rPr>
          <w:rFonts w:ascii="Times New Roman"/>
          <w:color w:val="000000" w:themeColor="text1"/>
        </w:rPr>
        <w:t>（</w:t>
      </w:r>
      <w:r>
        <w:rPr>
          <w:rFonts w:ascii="Times New Roman"/>
          <w:color w:val="000000" w:themeColor="text1"/>
        </w:rPr>
        <w:t>LB</w:t>
      </w:r>
      <w:r>
        <w:rPr>
          <w:rFonts w:ascii="Times New Roman"/>
          <w:color w:val="000000" w:themeColor="text1"/>
        </w:rPr>
        <w:t>）培养基</w:t>
      </w:r>
    </w:p>
    <w:p w14:paraId="496A7A3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9.1 Lysogeny Broth</w:t>
      </w:r>
      <w:r>
        <w:rPr>
          <w:rFonts w:ascii="Times New Roman"/>
          <w:color w:val="000000" w:themeColor="text1"/>
        </w:rPr>
        <w:t>（</w:t>
      </w:r>
      <w:r>
        <w:rPr>
          <w:rFonts w:ascii="Times New Roman"/>
          <w:color w:val="000000" w:themeColor="text1"/>
        </w:rPr>
        <w:t>LB</w:t>
      </w:r>
      <w:r>
        <w:rPr>
          <w:rFonts w:ascii="Times New Roman"/>
          <w:color w:val="000000" w:themeColor="text1"/>
        </w:rPr>
        <w:t>）液体培养基</w:t>
      </w:r>
    </w:p>
    <w:p w14:paraId="14E07817"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酵母提取物</w:t>
      </w:r>
      <w:r>
        <w:rPr>
          <w:rFonts w:ascii="Times New Roman"/>
          <w:color w:val="000000" w:themeColor="text1"/>
        </w:rPr>
        <w:t xml:space="preserve"> 5g</w:t>
      </w:r>
      <w:r>
        <w:rPr>
          <w:rFonts w:ascii="Times New Roman"/>
          <w:color w:val="000000" w:themeColor="text1"/>
        </w:rPr>
        <w:t>、氯化钠</w:t>
      </w:r>
      <w:r>
        <w:rPr>
          <w:rFonts w:ascii="Times New Roman"/>
          <w:color w:val="000000" w:themeColor="text1"/>
        </w:rPr>
        <w:t xml:space="preserve"> 5g</w:t>
      </w:r>
      <w:r>
        <w:rPr>
          <w:rFonts w:ascii="Times New Roman"/>
          <w:color w:val="000000" w:themeColor="text1"/>
        </w:rPr>
        <w:t>、胰蛋白胨</w:t>
      </w:r>
      <w:r>
        <w:rPr>
          <w:rFonts w:ascii="Times New Roman"/>
          <w:color w:val="000000" w:themeColor="text1"/>
        </w:rPr>
        <w:t xml:space="preserve"> 10g</w:t>
      </w:r>
      <w:r>
        <w:rPr>
          <w:rFonts w:ascii="Times New Roman"/>
          <w:color w:val="000000" w:themeColor="text1"/>
        </w:rPr>
        <w:t>、加蒸馏水</w:t>
      </w:r>
      <w:proofErr w:type="gramStart"/>
      <w:r>
        <w:rPr>
          <w:rFonts w:ascii="Times New Roman"/>
          <w:color w:val="000000" w:themeColor="text1"/>
        </w:rPr>
        <w:t>定容至</w:t>
      </w:r>
      <w:proofErr w:type="gramEnd"/>
      <w:r>
        <w:rPr>
          <w:rFonts w:ascii="Times New Roman"/>
          <w:color w:val="000000" w:themeColor="text1"/>
        </w:rPr>
        <w:t>1L</w:t>
      </w:r>
      <w:r>
        <w:rPr>
          <w:rFonts w:ascii="Times New Roman"/>
          <w:color w:val="000000" w:themeColor="text1"/>
        </w:rPr>
        <w:t>，高压灭菌，配成</w:t>
      </w:r>
      <w:r>
        <w:rPr>
          <w:rFonts w:ascii="Times New Roman"/>
          <w:color w:val="000000" w:themeColor="text1"/>
        </w:rPr>
        <w:t>LB</w:t>
      </w:r>
      <w:r>
        <w:rPr>
          <w:rFonts w:ascii="Times New Roman"/>
          <w:color w:val="000000" w:themeColor="text1"/>
        </w:rPr>
        <w:t>液体培养基。</w:t>
      </w:r>
    </w:p>
    <w:p w14:paraId="026BBC7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9.2 Lysogeny Broth</w:t>
      </w:r>
      <w:r>
        <w:rPr>
          <w:rFonts w:ascii="Times New Roman"/>
          <w:color w:val="000000" w:themeColor="text1"/>
        </w:rPr>
        <w:t>（</w:t>
      </w:r>
      <w:r>
        <w:rPr>
          <w:rFonts w:ascii="Times New Roman"/>
          <w:color w:val="000000" w:themeColor="text1"/>
        </w:rPr>
        <w:t>LB</w:t>
      </w:r>
      <w:r>
        <w:rPr>
          <w:rFonts w:ascii="Times New Roman"/>
          <w:color w:val="000000" w:themeColor="text1"/>
        </w:rPr>
        <w:t>）固体培养基</w:t>
      </w:r>
    </w:p>
    <w:p w14:paraId="7A2AA860" w14:textId="77777777" w:rsidR="008A489F" w:rsidRDefault="00C23F9F">
      <w:pPr>
        <w:pStyle w:val="afffff3"/>
        <w:spacing w:line="360" w:lineRule="auto"/>
        <w:ind w:firstLine="420"/>
        <w:rPr>
          <w:rFonts w:ascii="Times New Roman"/>
          <w:color w:val="000000" w:themeColor="text1"/>
        </w:rPr>
      </w:pPr>
      <w:proofErr w:type="gramStart"/>
      <w:r>
        <w:rPr>
          <w:rFonts w:ascii="Times New Roman"/>
          <w:color w:val="000000" w:themeColor="text1"/>
        </w:rPr>
        <w:t>胰</w:t>
      </w:r>
      <w:proofErr w:type="gramEnd"/>
      <w:r>
        <w:rPr>
          <w:rFonts w:ascii="Times New Roman"/>
          <w:color w:val="000000" w:themeColor="text1"/>
        </w:rPr>
        <w:t>蛋白胨</w:t>
      </w:r>
      <w:r>
        <w:rPr>
          <w:rFonts w:ascii="Times New Roman"/>
          <w:color w:val="000000" w:themeColor="text1"/>
        </w:rPr>
        <w:t xml:space="preserve"> 10g</w:t>
      </w:r>
      <w:r>
        <w:rPr>
          <w:rFonts w:ascii="Times New Roman"/>
          <w:color w:val="000000" w:themeColor="text1"/>
        </w:rPr>
        <w:t>；酵母提取物</w:t>
      </w:r>
      <w:r>
        <w:rPr>
          <w:rFonts w:ascii="Times New Roman"/>
          <w:color w:val="000000" w:themeColor="text1"/>
        </w:rPr>
        <w:t xml:space="preserve"> 5g</w:t>
      </w:r>
      <w:r>
        <w:rPr>
          <w:rFonts w:ascii="Times New Roman"/>
          <w:color w:val="000000" w:themeColor="text1"/>
        </w:rPr>
        <w:t>；氯化钠</w:t>
      </w:r>
      <w:r>
        <w:rPr>
          <w:rFonts w:ascii="Times New Roman"/>
          <w:color w:val="000000" w:themeColor="text1"/>
        </w:rPr>
        <w:t xml:space="preserve"> 5g</w:t>
      </w:r>
      <w:r>
        <w:rPr>
          <w:rFonts w:ascii="Times New Roman"/>
          <w:color w:val="000000" w:themeColor="text1"/>
        </w:rPr>
        <w:t>；琼脂</w:t>
      </w:r>
      <w:r>
        <w:rPr>
          <w:rFonts w:ascii="Times New Roman"/>
          <w:color w:val="000000" w:themeColor="text1"/>
        </w:rPr>
        <w:t xml:space="preserve"> 17g</w:t>
      </w:r>
      <w:r>
        <w:rPr>
          <w:rFonts w:ascii="Times New Roman"/>
          <w:color w:val="000000" w:themeColor="text1"/>
        </w:rPr>
        <w:t>；加水至</w:t>
      </w:r>
      <w:r>
        <w:rPr>
          <w:rFonts w:ascii="Times New Roman"/>
          <w:color w:val="000000" w:themeColor="text1"/>
        </w:rPr>
        <w:t>1L</w:t>
      </w:r>
      <w:r>
        <w:rPr>
          <w:rFonts w:ascii="Times New Roman"/>
          <w:color w:val="000000" w:themeColor="text1"/>
        </w:rPr>
        <w:t>，高压灭菌。</w:t>
      </w:r>
    </w:p>
    <w:p w14:paraId="518A681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10. OP50(</w:t>
      </w:r>
      <w:bookmarkStart w:id="83" w:name="OLE_LINK8"/>
      <w:bookmarkStart w:id="84" w:name="OLE_LINK14"/>
      <w:r>
        <w:rPr>
          <w:rFonts w:ascii="Times New Roman"/>
          <w:i/>
          <w:color w:val="000000" w:themeColor="text1"/>
        </w:rPr>
        <w:t xml:space="preserve">E. coli </w:t>
      </w:r>
      <w:r>
        <w:rPr>
          <w:rFonts w:ascii="Times New Roman"/>
          <w:color w:val="000000" w:themeColor="text1"/>
        </w:rPr>
        <w:t>strain OP</w:t>
      </w:r>
      <w:proofErr w:type="gramStart"/>
      <w:r>
        <w:rPr>
          <w:rFonts w:ascii="Times New Roman"/>
          <w:color w:val="000000" w:themeColor="text1"/>
        </w:rPr>
        <w:t>50</w:t>
      </w:r>
      <w:bookmarkEnd w:id="83"/>
      <w:bookmarkEnd w:id="84"/>
      <w:r>
        <w:rPr>
          <w:rFonts w:ascii="Times New Roman"/>
          <w:color w:val="000000" w:themeColor="text1"/>
        </w:rPr>
        <w:t>)</w:t>
      </w:r>
      <w:r>
        <w:rPr>
          <w:rFonts w:ascii="Times New Roman"/>
          <w:color w:val="000000" w:themeColor="text1"/>
        </w:rPr>
        <w:t>菌液</w:t>
      </w:r>
      <w:proofErr w:type="gramEnd"/>
    </w:p>
    <w:p w14:paraId="45C7CC1D"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在无菌条件下，从</w:t>
      </w:r>
      <w:r>
        <w:rPr>
          <w:rFonts w:ascii="Times New Roman"/>
          <w:color w:val="000000" w:themeColor="text1"/>
        </w:rPr>
        <w:t>LB</w:t>
      </w:r>
      <w:r>
        <w:rPr>
          <w:rFonts w:ascii="Times New Roman"/>
          <w:color w:val="000000" w:themeColor="text1"/>
        </w:rPr>
        <w:t>固体培养基上挑取一个单一菌落</w:t>
      </w:r>
      <w:r>
        <w:rPr>
          <w:rFonts w:ascii="Times New Roman"/>
          <w:color w:val="000000" w:themeColor="text1"/>
        </w:rPr>
        <w:t>(</w:t>
      </w:r>
      <w:r>
        <w:rPr>
          <w:rFonts w:ascii="Times New Roman"/>
          <w:color w:val="000000" w:themeColor="text1"/>
        </w:rPr>
        <w:t>保证为同一基因组来源细菌</w:t>
      </w:r>
      <w:r>
        <w:rPr>
          <w:rFonts w:ascii="Times New Roman"/>
          <w:color w:val="000000" w:themeColor="text1"/>
        </w:rPr>
        <w:t>)</w:t>
      </w:r>
      <w:r>
        <w:rPr>
          <w:rFonts w:ascii="Times New Roman"/>
          <w:color w:val="000000" w:themeColor="text1"/>
        </w:rPr>
        <w:t>至装有</w:t>
      </w:r>
      <w:r>
        <w:rPr>
          <w:rFonts w:ascii="Times New Roman"/>
          <w:color w:val="000000" w:themeColor="text1"/>
        </w:rPr>
        <w:t>5mL</w:t>
      </w:r>
      <w:r>
        <w:rPr>
          <w:rFonts w:ascii="Times New Roman"/>
          <w:color w:val="000000" w:themeColor="text1"/>
        </w:rPr>
        <w:t>已灭菌的</w:t>
      </w:r>
      <w:r>
        <w:rPr>
          <w:rFonts w:ascii="Times New Roman"/>
          <w:color w:val="000000" w:themeColor="text1"/>
        </w:rPr>
        <w:t>LB</w:t>
      </w:r>
      <w:r>
        <w:rPr>
          <w:rFonts w:ascii="Times New Roman"/>
          <w:color w:val="000000" w:themeColor="text1"/>
        </w:rPr>
        <w:t>液体培养基的玻璃试管中，以另一只装有</w:t>
      </w:r>
      <w:r>
        <w:rPr>
          <w:rFonts w:ascii="Times New Roman"/>
          <w:color w:val="000000" w:themeColor="text1"/>
        </w:rPr>
        <w:t>5mL</w:t>
      </w:r>
      <w:r>
        <w:rPr>
          <w:rFonts w:ascii="Times New Roman"/>
          <w:color w:val="000000" w:themeColor="text1"/>
        </w:rPr>
        <w:t>已灭菌的</w:t>
      </w:r>
      <w:r>
        <w:rPr>
          <w:rFonts w:ascii="Times New Roman"/>
          <w:color w:val="000000" w:themeColor="text1"/>
        </w:rPr>
        <w:t>LB</w:t>
      </w:r>
      <w:r>
        <w:rPr>
          <w:rFonts w:ascii="Times New Roman"/>
          <w:color w:val="000000" w:themeColor="text1"/>
        </w:rPr>
        <w:t>液体培养基的玻璃试管作为空白对照。</w:t>
      </w:r>
      <w:r>
        <w:rPr>
          <w:rFonts w:ascii="Times New Roman"/>
          <w:color w:val="000000" w:themeColor="text1"/>
        </w:rPr>
        <w:t>37℃ 220rpm</w:t>
      </w:r>
      <w:r>
        <w:rPr>
          <w:rFonts w:ascii="Times New Roman"/>
          <w:color w:val="000000" w:themeColor="text1"/>
        </w:rPr>
        <w:t>振荡培养至菌液</w:t>
      </w:r>
      <w:r>
        <w:rPr>
          <w:rFonts w:ascii="Times New Roman"/>
          <w:color w:val="000000" w:themeColor="text1"/>
        </w:rPr>
        <w:t>OD600</w:t>
      </w:r>
      <w:r>
        <w:rPr>
          <w:rFonts w:ascii="Times New Roman"/>
          <w:color w:val="000000" w:themeColor="text1"/>
        </w:rPr>
        <w:t>达到</w:t>
      </w:r>
      <w:r>
        <w:rPr>
          <w:rFonts w:ascii="Times New Roman"/>
          <w:color w:val="000000" w:themeColor="text1"/>
        </w:rPr>
        <w:t>0.4</w:t>
      </w:r>
      <w:r>
        <w:rPr>
          <w:rFonts w:ascii="Times New Roman"/>
          <w:color w:val="000000" w:themeColor="text1"/>
        </w:rPr>
        <w:t>至</w:t>
      </w:r>
      <w:r>
        <w:rPr>
          <w:rFonts w:ascii="Times New Roman"/>
          <w:color w:val="000000" w:themeColor="text1"/>
        </w:rPr>
        <w:t>0.6</w:t>
      </w:r>
      <w:r>
        <w:rPr>
          <w:rFonts w:ascii="Times New Roman"/>
          <w:color w:val="000000" w:themeColor="text1"/>
        </w:rPr>
        <w:t>。分装储存于</w:t>
      </w:r>
      <w:r>
        <w:rPr>
          <w:rFonts w:ascii="Times New Roman"/>
          <w:color w:val="000000" w:themeColor="text1"/>
        </w:rPr>
        <w:t>4℃</w:t>
      </w:r>
      <w:r>
        <w:rPr>
          <w:rFonts w:ascii="Times New Roman"/>
          <w:color w:val="000000" w:themeColor="text1"/>
        </w:rPr>
        <w:t>冰箱待用。</w:t>
      </w:r>
    </w:p>
    <w:p w14:paraId="1CEE5040" w14:textId="4E119D44" w:rsidR="008A489F" w:rsidRDefault="00C23F9F">
      <w:pPr>
        <w:pStyle w:val="afffff3"/>
        <w:spacing w:line="360" w:lineRule="auto"/>
        <w:ind w:firstLine="420"/>
        <w:rPr>
          <w:rFonts w:ascii="Times New Roman"/>
          <w:color w:val="000000" w:themeColor="text1"/>
        </w:rPr>
      </w:pPr>
      <w:r>
        <w:rPr>
          <w:rFonts w:ascii="Times New Roman"/>
          <w:color w:val="000000" w:themeColor="text1"/>
        </w:rPr>
        <w:t>一般情况下移液器吸取适量的菌液滴于</w:t>
      </w:r>
      <w:r>
        <w:rPr>
          <w:rFonts w:ascii="Times New Roman"/>
          <w:color w:val="000000" w:themeColor="text1"/>
        </w:rPr>
        <w:t>NGM</w:t>
      </w:r>
      <w:r>
        <w:rPr>
          <w:rFonts w:ascii="Times New Roman"/>
          <w:color w:val="000000" w:themeColor="text1"/>
        </w:rPr>
        <w:t>培养基的中央，直径在</w:t>
      </w:r>
      <w:r>
        <w:rPr>
          <w:rFonts w:ascii="Times New Roman"/>
          <w:color w:val="000000" w:themeColor="text1"/>
        </w:rPr>
        <w:t>90mm</w:t>
      </w:r>
      <w:r>
        <w:rPr>
          <w:rFonts w:ascii="Times New Roman"/>
          <w:color w:val="000000" w:themeColor="text1"/>
        </w:rPr>
        <w:t>的培养板一般吸取</w:t>
      </w:r>
      <w:r>
        <w:rPr>
          <w:rFonts w:ascii="Times New Roman"/>
          <w:color w:val="000000" w:themeColor="text1"/>
        </w:rPr>
        <w:t>200μL</w:t>
      </w:r>
      <w:r>
        <w:rPr>
          <w:rFonts w:ascii="Times New Roman"/>
          <w:color w:val="000000" w:themeColor="text1"/>
        </w:rPr>
        <w:t>的菌液。涂菌棒经酒精火焰高温灼烧，冷却后从</w:t>
      </w:r>
      <w:r>
        <w:rPr>
          <w:rFonts w:ascii="Times New Roman"/>
          <w:color w:val="000000" w:themeColor="text1"/>
        </w:rPr>
        <w:t>NGM</w:t>
      </w:r>
      <w:r>
        <w:rPr>
          <w:rFonts w:ascii="Times New Roman"/>
          <w:color w:val="000000" w:themeColor="text1"/>
        </w:rPr>
        <w:t>培养基的中间部位轻轻往外将菌液涂抹均匀</w:t>
      </w:r>
      <w:r>
        <w:rPr>
          <w:rFonts w:ascii="Times New Roman"/>
          <w:color w:val="000000" w:themeColor="text1"/>
        </w:rPr>
        <w:t>(</w:t>
      </w:r>
      <w:r>
        <w:rPr>
          <w:rFonts w:ascii="Times New Roman"/>
          <w:color w:val="000000" w:themeColor="text1"/>
        </w:rPr>
        <w:t>涂菌棒经酒精火焰高温灼烧后不能立即使用，应该待其冷却下来再涂抹，以免烫死细菌</w:t>
      </w:r>
      <w:r>
        <w:rPr>
          <w:rFonts w:ascii="Times New Roman"/>
          <w:color w:val="000000" w:themeColor="text1"/>
        </w:rPr>
        <w:t>)</w:t>
      </w:r>
      <w:r>
        <w:rPr>
          <w:rFonts w:ascii="Times New Roman"/>
          <w:color w:val="000000" w:themeColor="text1"/>
        </w:rPr>
        <w:t>。涂抹时使菌苔边缘距离培养板壁</w:t>
      </w:r>
      <w:r>
        <w:rPr>
          <w:rFonts w:ascii="Times New Roman"/>
          <w:color w:val="000000" w:themeColor="text1"/>
        </w:rPr>
        <w:t>1-2cm</w:t>
      </w:r>
      <w:r>
        <w:rPr>
          <w:rFonts w:ascii="Times New Roman"/>
          <w:color w:val="000000" w:themeColor="text1"/>
        </w:rPr>
        <w:t>，涂抹面积约占总表面积的</w:t>
      </w:r>
      <w:r>
        <w:rPr>
          <w:rFonts w:ascii="Times New Roman"/>
          <w:color w:val="000000" w:themeColor="text1"/>
        </w:rPr>
        <w:t>50%-70%</w:t>
      </w:r>
      <w:r>
        <w:rPr>
          <w:rFonts w:ascii="Times New Roman"/>
          <w:color w:val="000000" w:themeColor="text1"/>
        </w:rPr>
        <w:t>左右。</w:t>
      </w:r>
      <w:proofErr w:type="gramStart"/>
      <w:r>
        <w:rPr>
          <w:rFonts w:ascii="Times New Roman"/>
          <w:color w:val="000000" w:themeColor="text1"/>
        </w:rPr>
        <w:t>涂菌面积</w:t>
      </w:r>
      <w:proofErr w:type="gramEnd"/>
      <w:r>
        <w:rPr>
          <w:rFonts w:ascii="Times New Roman"/>
          <w:color w:val="000000" w:themeColor="text1"/>
        </w:rPr>
        <w:t>不宜太小，以免细菌的浓度过密，不利于细菌生长，进而影响</w:t>
      </w:r>
      <w:proofErr w:type="gramStart"/>
      <w:r>
        <w:rPr>
          <w:rFonts w:ascii="Times New Roman"/>
          <w:color w:val="000000" w:themeColor="text1"/>
        </w:rPr>
        <w:t>秀丽隐杆线虫</w:t>
      </w:r>
      <w:proofErr w:type="gramEnd"/>
      <w:r>
        <w:rPr>
          <w:rFonts w:ascii="Times New Roman"/>
          <w:color w:val="000000" w:themeColor="text1"/>
        </w:rPr>
        <w:t>的生长与观察；</w:t>
      </w:r>
      <w:proofErr w:type="gramStart"/>
      <w:r>
        <w:rPr>
          <w:rFonts w:ascii="Times New Roman"/>
          <w:color w:val="000000" w:themeColor="text1"/>
        </w:rPr>
        <w:t>涂菌面积</w:t>
      </w:r>
      <w:proofErr w:type="gramEnd"/>
      <w:r>
        <w:rPr>
          <w:rFonts w:ascii="Times New Roman"/>
          <w:color w:val="000000" w:themeColor="text1"/>
        </w:rPr>
        <w:t>也不可以距培养皿边缘过近，以防</w:t>
      </w:r>
      <w:proofErr w:type="gramStart"/>
      <w:r>
        <w:rPr>
          <w:rFonts w:ascii="Times New Roman"/>
          <w:color w:val="000000" w:themeColor="text1"/>
        </w:rPr>
        <w:t>秀丽隐杆线虫</w:t>
      </w:r>
      <w:proofErr w:type="gramEnd"/>
      <w:r>
        <w:rPr>
          <w:rFonts w:ascii="Times New Roman"/>
          <w:color w:val="000000" w:themeColor="text1"/>
        </w:rPr>
        <w:t>爬到培养皿边缘而不宜观察和操作，甚至可能爬到培养皿壁上而死亡或丢失。涂抹完毕后超净工作台放置晾干，然后转到</w:t>
      </w:r>
      <w:r>
        <w:rPr>
          <w:rFonts w:ascii="Times New Roman"/>
          <w:color w:val="000000" w:themeColor="text1"/>
        </w:rPr>
        <w:t>37℃</w:t>
      </w:r>
      <w:r>
        <w:rPr>
          <w:rFonts w:ascii="Times New Roman"/>
          <w:color w:val="000000" w:themeColor="text1"/>
        </w:rPr>
        <w:t>的无菌生化培养箱中过夜培养。当</w:t>
      </w:r>
      <w:r>
        <w:rPr>
          <w:rFonts w:ascii="Times New Roman"/>
          <w:color w:val="000000" w:themeColor="text1"/>
        </w:rPr>
        <w:t>NGM</w:t>
      </w:r>
      <w:r>
        <w:rPr>
          <w:rFonts w:ascii="Times New Roman"/>
          <w:color w:val="000000" w:themeColor="text1"/>
        </w:rPr>
        <w:t>培养基表面的</w:t>
      </w:r>
      <w:r>
        <w:rPr>
          <w:rFonts w:ascii="Times New Roman"/>
          <w:color w:val="000000" w:themeColor="text1"/>
        </w:rPr>
        <w:t>OP50</w:t>
      </w:r>
      <w:r>
        <w:rPr>
          <w:rFonts w:ascii="Times New Roman"/>
          <w:color w:val="000000" w:themeColor="text1"/>
        </w:rPr>
        <w:t>菌苔长成薄薄的一层，用来培养</w:t>
      </w:r>
      <w:proofErr w:type="gramStart"/>
      <w:r>
        <w:rPr>
          <w:rFonts w:ascii="Times New Roman"/>
          <w:color w:val="000000" w:themeColor="text1"/>
        </w:rPr>
        <w:t>秀丽隐杆线虫</w:t>
      </w:r>
      <w:proofErr w:type="gramEnd"/>
      <w:r>
        <w:rPr>
          <w:rFonts w:ascii="Times New Roman" w:hint="eastAsia"/>
          <w:color w:val="000000" w:themeColor="text1"/>
        </w:rPr>
        <w:t>，</w:t>
      </w:r>
      <w:r>
        <w:rPr>
          <w:rFonts w:ascii="Times New Roman"/>
          <w:color w:val="000000" w:themeColor="text1"/>
        </w:rPr>
        <w:t>大约可养</w:t>
      </w:r>
      <w:r>
        <w:rPr>
          <w:rFonts w:ascii="Times New Roman"/>
          <w:color w:val="000000" w:themeColor="text1"/>
        </w:rPr>
        <w:t>500-2000</w:t>
      </w:r>
      <w:r>
        <w:rPr>
          <w:rFonts w:ascii="Times New Roman"/>
          <w:color w:val="000000" w:themeColor="text1"/>
        </w:rPr>
        <w:t>条</w:t>
      </w:r>
      <w:proofErr w:type="gramStart"/>
      <w:r>
        <w:rPr>
          <w:rFonts w:ascii="Times New Roman"/>
          <w:color w:val="000000" w:themeColor="text1"/>
        </w:rPr>
        <w:t>秀丽隐杆线虫</w:t>
      </w:r>
      <w:proofErr w:type="gramEnd"/>
      <w:r>
        <w:rPr>
          <w:rFonts w:ascii="Times New Roman"/>
          <w:color w:val="000000" w:themeColor="text1"/>
        </w:rPr>
        <w:t>左右。</w:t>
      </w:r>
    </w:p>
    <w:p w14:paraId="7D89674F"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11.DAPI</w:t>
      </w:r>
      <w:r>
        <w:rPr>
          <w:rFonts w:ascii="Times New Roman"/>
          <w:color w:val="000000" w:themeColor="text1"/>
        </w:rPr>
        <w:t>染液</w:t>
      </w:r>
    </w:p>
    <w:p w14:paraId="1B4D4D85"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10mg DAPI</w:t>
      </w:r>
      <w:r>
        <w:rPr>
          <w:rFonts w:ascii="Times New Roman"/>
          <w:color w:val="000000" w:themeColor="text1"/>
        </w:rPr>
        <w:t>溶于</w:t>
      </w:r>
      <w:r>
        <w:rPr>
          <w:rFonts w:ascii="Times New Roman"/>
          <w:color w:val="000000" w:themeColor="text1"/>
        </w:rPr>
        <w:t>1mL ddH</w:t>
      </w:r>
      <w:r>
        <w:rPr>
          <w:rFonts w:ascii="Times New Roman"/>
          <w:color w:val="000000" w:themeColor="text1"/>
          <w:vertAlign w:val="subscript"/>
        </w:rPr>
        <w:t>2</w:t>
      </w:r>
      <w:r>
        <w:rPr>
          <w:rFonts w:ascii="Times New Roman"/>
          <w:color w:val="000000" w:themeColor="text1"/>
        </w:rPr>
        <w:t>O</w:t>
      </w:r>
      <w:r>
        <w:rPr>
          <w:rFonts w:ascii="Times New Roman"/>
          <w:color w:val="000000" w:themeColor="text1"/>
        </w:rPr>
        <w:t>，配成</w:t>
      </w:r>
      <w:r>
        <w:rPr>
          <w:rFonts w:ascii="Times New Roman"/>
          <w:color w:val="000000" w:themeColor="text1"/>
        </w:rPr>
        <w:t>10mg/mL</w:t>
      </w:r>
      <w:r>
        <w:rPr>
          <w:rFonts w:ascii="Times New Roman"/>
          <w:color w:val="000000" w:themeColor="text1"/>
        </w:rPr>
        <w:t>储存液，</w:t>
      </w:r>
      <w:r>
        <w:rPr>
          <w:rFonts w:ascii="Times New Roman"/>
          <w:color w:val="000000" w:themeColor="text1"/>
        </w:rPr>
        <w:t>-20℃</w:t>
      </w:r>
      <w:r>
        <w:rPr>
          <w:rFonts w:ascii="Times New Roman"/>
          <w:color w:val="000000" w:themeColor="text1"/>
        </w:rPr>
        <w:t>保存，临用时用蒸馏水配制为</w:t>
      </w:r>
      <w:r>
        <w:rPr>
          <w:rFonts w:ascii="Times New Roman"/>
          <w:color w:val="000000" w:themeColor="text1"/>
        </w:rPr>
        <w:t>0.2μg/mL</w:t>
      </w:r>
      <w:r>
        <w:rPr>
          <w:rFonts w:ascii="Times New Roman"/>
          <w:color w:val="000000" w:themeColor="text1"/>
        </w:rPr>
        <w:t>工作液，</w:t>
      </w:r>
      <w:r>
        <w:rPr>
          <w:rFonts w:ascii="Times New Roman"/>
          <w:color w:val="000000" w:themeColor="text1"/>
        </w:rPr>
        <w:t>4℃</w:t>
      </w:r>
      <w:r>
        <w:rPr>
          <w:rFonts w:ascii="Times New Roman"/>
          <w:color w:val="000000" w:themeColor="text1"/>
        </w:rPr>
        <w:t>保存。</w:t>
      </w:r>
    </w:p>
    <w:p w14:paraId="7FA398B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12.</w:t>
      </w:r>
      <w:r>
        <w:rPr>
          <w:rFonts w:ascii="Times New Roman"/>
          <w:color w:val="000000" w:themeColor="text1"/>
        </w:rPr>
        <w:t>盐酸左旋咪唑</w:t>
      </w:r>
    </w:p>
    <w:p w14:paraId="4225B30A" w14:textId="77777777" w:rsidR="008A489F" w:rsidRDefault="00C23F9F">
      <w:pPr>
        <w:pStyle w:val="afffff3"/>
        <w:spacing w:line="360" w:lineRule="auto"/>
        <w:ind w:firstLineChars="0" w:firstLine="420"/>
        <w:rPr>
          <w:rFonts w:ascii="黑体" w:eastAsia="黑体" w:hAnsi="黑体"/>
          <w:color w:val="000000" w:themeColor="text1"/>
        </w:rPr>
      </w:pPr>
      <w:r>
        <w:rPr>
          <w:rFonts w:ascii="Times New Roman"/>
          <w:color w:val="000000" w:themeColor="text1"/>
        </w:rPr>
        <w:t xml:space="preserve">3.0g </w:t>
      </w:r>
      <w:r>
        <w:rPr>
          <w:rFonts w:ascii="Times New Roman"/>
          <w:color w:val="000000" w:themeColor="text1"/>
        </w:rPr>
        <w:t>盐酸左旋咪唑溶于</w:t>
      </w:r>
      <w:r>
        <w:rPr>
          <w:rFonts w:ascii="Times New Roman"/>
          <w:color w:val="000000" w:themeColor="text1"/>
        </w:rPr>
        <w:t>250mL</w:t>
      </w:r>
      <w:r>
        <w:rPr>
          <w:rFonts w:ascii="Times New Roman"/>
          <w:color w:val="000000" w:themeColor="text1"/>
        </w:rPr>
        <w:t>蒸馏水，配制成</w:t>
      </w:r>
      <w:r>
        <w:rPr>
          <w:rFonts w:ascii="Times New Roman"/>
          <w:color w:val="000000" w:themeColor="text1"/>
        </w:rPr>
        <w:t>50mM</w:t>
      </w:r>
      <w:r>
        <w:rPr>
          <w:rFonts w:ascii="Times New Roman"/>
          <w:color w:val="000000" w:themeColor="text1"/>
        </w:rPr>
        <w:t>盐酸左旋咪唑母液</w:t>
      </w:r>
      <w:r>
        <w:rPr>
          <w:rFonts w:ascii="Times New Roman"/>
          <w:color w:val="000000" w:themeColor="text1"/>
        </w:rPr>
        <w:t>,</w:t>
      </w:r>
      <w:r>
        <w:rPr>
          <w:rFonts w:ascii="Times New Roman"/>
          <w:color w:val="000000" w:themeColor="text1"/>
        </w:rPr>
        <w:t>临用前用</w:t>
      </w:r>
      <w:r>
        <w:rPr>
          <w:rFonts w:ascii="Times New Roman"/>
          <w:color w:val="000000" w:themeColor="text1"/>
        </w:rPr>
        <w:t>M9</w:t>
      </w:r>
      <w:r>
        <w:rPr>
          <w:rFonts w:ascii="Times New Roman"/>
          <w:color w:val="000000" w:themeColor="text1"/>
        </w:rPr>
        <w:t>缓冲液稀释到</w:t>
      </w:r>
      <w:r>
        <w:rPr>
          <w:rFonts w:ascii="Times New Roman"/>
          <w:color w:val="000000" w:themeColor="text1"/>
        </w:rPr>
        <w:t>1mM</w:t>
      </w:r>
      <w:r>
        <w:rPr>
          <w:rFonts w:ascii="Times New Roman"/>
          <w:color w:val="000000" w:themeColor="text1"/>
        </w:rPr>
        <w:t>。</w:t>
      </w:r>
      <w:r>
        <w:rPr>
          <w:rFonts w:ascii="黑体" w:eastAsia="黑体" w:hAnsi="黑体"/>
          <w:color w:val="000000" w:themeColor="text1"/>
        </w:rPr>
        <w:br w:type="page"/>
      </w:r>
    </w:p>
    <w:p w14:paraId="3B526079"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lastRenderedPageBreak/>
        <w:t>附录B</w:t>
      </w:r>
    </w:p>
    <w:p w14:paraId="624BD3A1"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t>（规范性附录）</w:t>
      </w:r>
    </w:p>
    <w:p w14:paraId="1202A0E2" w14:textId="77777777" w:rsidR="008A489F" w:rsidRDefault="00C23F9F">
      <w:pPr>
        <w:pStyle w:val="afffff3"/>
        <w:spacing w:after="283" w:line="360" w:lineRule="auto"/>
        <w:ind w:firstLine="420"/>
        <w:jc w:val="center"/>
        <w:rPr>
          <w:rFonts w:ascii="黑体" w:eastAsia="黑体" w:hAnsi="黑体" w:cs="黑体"/>
          <w:color w:val="000000" w:themeColor="text1"/>
        </w:rPr>
      </w:pPr>
      <w:proofErr w:type="gramStart"/>
      <w:r>
        <w:rPr>
          <w:rFonts w:ascii="黑体" w:eastAsia="黑体" w:hAnsi="黑体" w:cs="黑体" w:hint="eastAsia"/>
          <w:color w:val="000000" w:themeColor="text1"/>
        </w:rPr>
        <w:t>秀丽隐杆线虫</w:t>
      </w:r>
      <w:proofErr w:type="gramEnd"/>
      <w:r>
        <w:rPr>
          <w:rFonts w:ascii="黑体" w:eastAsia="黑体" w:hAnsi="黑体" w:cs="黑体" w:hint="eastAsia"/>
          <w:color w:val="000000" w:themeColor="text1"/>
        </w:rPr>
        <w:t>基本实验操作</w:t>
      </w:r>
    </w:p>
    <w:p w14:paraId="09E2A5F8"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w:t>
      </w:r>
      <w:r>
        <w:rPr>
          <w:rFonts w:ascii="Times New Roman"/>
          <w:color w:val="000000" w:themeColor="text1"/>
        </w:rPr>
        <w:t>．线虫培养及同步化处理</w:t>
      </w:r>
    </w:p>
    <w:p w14:paraId="5705C07B"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20℃</w:t>
      </w:r>
      <w:r>
        <w:rPr>
          <w:rFonts w:ascii="Times New Roman"/>
          <w:color w:val="000000" w:themeColor="text1"/>
        </w:rPr>
        <w:t>生化培养箱恒温培养，可采用同步化的方法获得大量处在同一生长时期的成虫。</w:t>
      </w:r>
      <w:r>
        <w:rPr>
          <w:rFonts w:ascii="Times New Roman"/>
          <w:color w:val="000000" w:themeColor="text1"/>
        </w:rPr>
        <w:t xml:space="preserve"> </w:t>
      </w:r>
    </w:p>
    <w:p w14:paraId="12B62107" w14:textId="77777777" w:rsidR="008A489F" w:rsidRDefault="00C23F9F" w:rsidP="00704920">
      <w:pPr>
        <w:pStyle w:val="affd"/>
        <w:numPr>
          <w:ilvl w:val="0"/>
          <w:numId w:val="0"/>
        </w:numPr>
        <w:spacing w:before="120" w:after="120"/>
        <w:ind w:firstLineChars="200" w:firstLine="420"/>
        <w:rPr>
          <w:rFonts w:ascii="Times New Roman" w:eastAsia="宋体"/>
          <w:color w:val="000000" w:themeColor="text1"/>
        </w:rPr>
      </w:pPr>
      <w:bookmarkStart w:id="85" w:name="_Toc91427797"/>
      <w:r>
        <w:rPr>
          <w:rFonts w:ascii="Times New Roman" w:eastAsia="宋体"/>
          <w:color w:val="000000" w:themeColor="text1"/>
        </w:rPr>
        <w:t>(1)</w:t>
      </w:r>
      <w:r>
        <w:rPr>
          <w:rFonts w:ascii="Times New Roman" w:eastAsia="宋体"/>
          <w:color w:val="000000" w:themeColor="text1"/>
        </w:rPr>
        <w:t>将大量生理状态良好的成虫</w:t>
      </w:r>
      <w:r>
        <w:rPr>
          <w:rFonts w:ascii="Times New Roman" w:eastAsia="宋体"/>
          <w:color w:val="000000" w:themeColor="text1"/>
        </w:rPr>
        <w:t>(</w:t>
      </w:r>
      <w:r>
        <w:rPr>
          <w:rFonts w:ascii="Times New Roman" w:eastAsia="宋体"/>
          <w:color w:val="000000" w:themeColor="text1"/>
        </w:rPr>
        <w:t>体内有未孵化的卵</w:t>
      </w:r>
      <w:r>
        <w:rPr>
          <w:rFonts w:ascii="Times New Roman" w:eastAsia="宋体"/>
          <w:color w:val="000000" w:themeColor="text1"/>
        </w:rPr>
        <w:t>)</w:t>
      </w:r>
      <w:r>
        <w:rPr>
          <w:rFonts w:ascii="Times New Roman" w:eastAsia="宋体"/>
          <w:color w:val="000000" w:themeColor="text1"/>
        </w:rPr>
        <w:t>用</w:t>
      </w:r>
      <w:r>
        <w:rPr>
          <w:rFonts w:ascii="Times New Roman" w:eastAsia="宋体"/>
          <w:color w:val="000000" w:themeColor="text1"/>
        </w:rPr>
        <w:t>M9</w:t>
      </w:r>
      <w:r>
        <w:rPr>
          <w:rFonts w:ascii="Times New Roman" w:eastAsia="宋体"/>
          <w:color w:val="000000" w:themeColor="text1"/>
        </w:rPr>
        <w:t>缓冲液从培养皿上冲洗。</w:t>
      </w:r>
      <w:bookmarkEnd w:id="85"/>
    </w:p>
    <w:p w14:paraId="701DC40F" w14:textId="77777777" w:rsidR="008A489F" w:rsidRDefault="00C23F9F" w:rsidP="00704920">
      <w:pPr>
        <w:pStyle w:val="afffff3"/>
        <w:spacing w:line="360" w:lineRule="auto"/>
        <w:ind w:firstLine="420"/>
        <w:rPr>
          <w:rFonts w:ascii="Times New Roman"/>
          <w:color w:val="000000" w:themeColor="text1"/>
        </w:rPr>
      </w:pPr>
      <w:r>
        <w:rPr>
          <w:rFonts w:ascii="Times New Roman"/>
          <w:color w:val="000000" w:themeColor="text1"/>
        </w:rPr>
        <w:t>(2)</w:t>
      </w:r>
      <w:r>
        <w:rPr>
          <w:rFonts w:ascii="Times New Roman"/>
          <w:color w:val="000000" w:themeColor="text1"/>
        </w:rPr>
        <w:t>静置，使线虫自然沉降，弃上清，</w:t>
      </w:r>
      <w:r>
        <w:rPr>
          <w:rFonts w:ascii="Times New Roman"/>
          <w:color w:val="000000" w:themeColor="text1"/>
        </w:rPr>
        <w:t>M9</w:t>
      </w:r>
      <w:r>
        <w:rPr>
          <w:rFonts w:ascii="Times New Roman"/>
          <w:color w:val="000000" w:themeColor="text1"/>
        </w:rPr>
        <w:t>缓冲液清洗，重复</w:t>
      </w:r>
      <w:r>
        <w:rPr>
          <w:rFonts w:ascii="Times New Roman"/>
          <w:color w:val="000000" w:themeColor="text1"/>
        </w:rPr>
        <w:t>3</w:t>
      </w:r>
      <w:r>
        <w:rPr>
          <w:rFonts w:ascii="Times New Roman"/>
          <w:color w:val="000000" w:themeColor="text1"/>
        </w:rPr>
        <w:t>次。</w:t>
      </w:r>
    </w:p>
    <w:p w14:paraId="40F76E55" w14:textId="77777777" w:rsidR="008A489F" w:rsidRDefault="00C23F9F" w:rsidP="00704920">
      <w:pPr>
        <w:pStyle w:val="afffff3"/>
        <w:spacing w:line="360" w:lineRule="auto"/>
        <w:ind w:firstLine="420"/>
        <w:rPr>
          <w:rFonts w:ascii="Times New Roman"/>
          <w:color w:val="000000" w:themeColor="text1"/>
        </w:rPr>
      </w:pPr>
      <w:r>
        <w:rPr>
          <w:rFonts w:ascii="Times New Roman"/>
          <w:color w:val="000000" w:themeColor="text1"/>
        </w:rPr>
        <w:t>(3)</w:t>
      </w:r>
      <w:r>
        <w:rPr>
          <w:rFonts w:ascii="Times New Roman"/>
          <w:color w:val="000000" w:themeColor="text1"/>
        </w:rPr>
        <w:t>分装适量线虫于</w:t>
      </w:r>
      <w:r>
        <w:rPr>
          <w:rFonts w:ascii="Times New Roman"/>
          <w:color w:val="000000" w:themeColor="text1"/>
        </w:rPr>
        <w:t>1.5mL</w:t>
      </w:r>
      <w:r>
        <w:rPr>
          <w:rFonts w:ascii="Times New Roman"/>
          <w:color w:val="000000" w:themeColor="text1"/>
        </w:rPr>
        <w:t>离心管中，加入</w:t>
      </w:r>
      <w:r>
        <w:rPr>
          <w:rFonts w:ascii="Times New Roman"/>
          <w:color w:val="000000" w:themeColor="text1"/>
        </w:rPr>
        <w:t>1mL</w:t>
      </w:r>
      <w:r>
        <w:rPr>
          <w:rFonts w:ascii="Times New Roman"/>
          <w:color w:val="000000" w:themeColor="text1"/>
        </w:rPr>
        <w:t>线虫裂解液，上下颠倒剧烈震荡</w:t>
      </w:r>
      <w:r>
        <w:rPr>
          <w:rFonts w:ascii="Times New Roman"/>
          <w:color w:val="000000" w:themeColor="text1"/>
        </w:rPr>
        <w:t>5~10min</w:t>
      </w:r>
      <w:r>
        <w:rPr>
          <w:rFonts w:ascii="Times New Roman"/>
          <w:color w:val="000000" w:themeColor="text1"/>
        </w:rPr>
        <w:t>至虫体完全裂解，</w:t>
      </w:r>
      <w:r>
        <w:rPr>
          <w:rFonts w:ascii="Times New Roman"/>
          <w:color w:val="000000" w:themeColor="text1"/>
        </w:rPr>
        <w:t xml:space="preserve">5000rpm/min </w:t>
      </w:r>
      <w:r>
        <w:rPr>
          <w:rFonts w:ascii="Times New Roman"/>
          <w:color w:val="000000" w:themeColor="text1"/>
        </w:rPr>
        <w:t>离心</w:t>
      </w:r>
      <w:r>
        <w:rPr>
          <w:rFonts w:ascii="Times New Roman"/>
          <w:color w:val="000000" w:themeColor="text1"/>
        </w:rPr>
        <w:t>2min</w:t>
      </w:r>
      <w:r>
        <w:rPr>
          <w:rFonts w:ascii="Times New Roman"/>
          <w:color w:val="000000" w:themeColor="text1"/>
        </w:rPr>
        <w:t>。</w:t>
      </w:r>
    </w:p>
    <w:p w14:paraId="6F508885" w14:textId="77777777" w:rsidR="008A489F" w:rsidRDefault="00C23F9F" w:rsidP="00704920">
      <w:pPr>
        <w:pStyle w:val="afffff3"/>
        <w:spacing w:line="360" w:lineRule="auto"/>
        <w:ind w:firstLine="420"/>
        <w:rPr>
          <w:rFonts w:ascii="Times New Roman"/>
          <w:color w:val="000000" w:themeColor="text1"/>
        </w:rPr>
      </w:pPr>
      <w:r>
        <w:rPr>
          <w:rFonts w:ascii="Times New Roman"/>
          <w:color w:val="000000" w:themeColor="text1"/>
        </w:rPr>
        <w:t>(4)</w:t>
      </w:r>
      <w:r>
        <w:rPr>
          <w:rFonts w:ascii="Times New Roman"/>
          <w:color w:val="000000" w:themeColor="text1"/>
        </w:rPr>
        <w:t>弃上清，</w:t>
      </w:r>
      <w:r>
        <w:rPr>
          <w:rFonts w:ascii="Times New Roman"/>
          <w:color w:val="000000" w:themeColor="text1"/>
        </w:rPr>
        <w:t>M9</w:t>
      </w:r>
      <w:r>
        <w:rPr>
          <w:rFonts w:ascii="Times New Roman"/>
          <w:color w:val="000000" w:themeColor="text1"/>
        </w:rPr>
        <w:t>缓冲液清洗，</w:t>
      </w:r>
      <w:r>
        <w:rPr>
          <w:rFonts w:ascii="Times New Roman"/>
          <w:color w:val="000000" w:themeColor="text1"/>
        </w:rPr>
        <w:t xml:space="preserve">5000rpm/min </w:t>
      </w:r>
      <w:r>
        <w:rPr>
          <w:rFonts w:ascii="Times New Roman"/>
          <w:color w:val="000000" w:themeColor="text1"/>
        </w:rPr>
        <w:t>离心</w:t>
      </w:r>
      <w:r>
        <w:rPr>
          <w:rFonts w:ascii="Times New Roman"/>
          <w:color w:val="000000" w:themeColor="text1"/>
        </w:rPr>
        <w:t>2min</w:t>
      </w:r>
      <w:r>
        <w:rPr>
          <w:rFonts w:ascii="Times New Roman"/>
          <w:color w:val="000000" w:themeColor="text1"/>
        </w:rPr>
        <w:t>，重复</w:t>
      </w:r>
      <w:r>
        <w:rPr>
          <w:rFonts w:ascii="Times New Roman"/>
          <w:color w:val="000000" w:themeColor="text1"/>
        </w:rPr>
        <w:t>3</w:t>
      </w:r>
      <w:r>
        <w:rPr>
          <w:rFonts w:ascii="Times New Roman"/>
          <w:color w:val="000000" w:themeColor="text1"/>
        </w:rPr>
        <w:t>次。</w:t>
      </w:r>
    </w:p>
    <w:p w14:paraId="7F9247C1" w14:textId="77777777" w:rsidR="008A489F" w:rsidRDefault="00C23F9F" w:rsidP="00704920">
      <w:pPr>
        <w:pStyle w:val="afffff3"/>
        <w:spacing w:line="360" w:lineRule="auto"/>
        <w:ind w:firstLine="420"/>
        <w:rPr>
          <w:rFonts w:ascii="Times New Roman"/>
          <w:color w:val="000000" w:themeColor="text1"/>
        </w:rPr>
      </w:pPr>
      <w:r>
        <w:rPr>
          <w:rFonts w:ascii="Times New Roman"/>
          <w:color w:val="000000" w:themeColor="text1"/>
        </w:rPr>
        <w:t>(5)</w:t>
      </w:r>
      <w:r>
        <w:rPr>
          <w:rFonts w:ascii="Times New Roman"/>
          <w:color w:val="000000" w:themeColor="text1"/>
        </w:rPr>
        <w:t>培养皿侧边和盖子提前标注线虫品系、日期，预先加</w:t>
      </w:r>
      <w:r>
        <w:rPr>
          <w:rFonts w:ascii="Times New Roman"/>
          <w:color w:val="000000" w:themeColor="text1"/>
        </w:rPr>
        <w:t>3mL M9</w:t>
      </w:r>
      <w:r>
        <w:rPr>
          <w:rFonts w:ascii="Times New Roman"/>
          <w:color w:val="000000" w:themeColor="text1"/>
        </w:rPr>
        <w:t>缓冲液。吸出离心管底部虫卵，加入培养皿中孵育过夜即可得到</w:t>
      </w:r>
      <w:r>
        <w:rPr>
          <w:rFonts w:ascii="Times New Roman"/>
          <w:color w:val="000000" w:themeColor="text1"/>
        </w:rPr>
        <w:t>L1</w:t>
      </w:r>
      <w:r>
        <w:rPr>
          <w:rFonts w:ascii="Times New Roman"/>
          <w:color w:val="000000" w:themeColor="text1"/>
        </w:rPr>
        <w:t>期幼虫，根据实验设计所需的幼虫时期进行染毒。</w:t>
      </w:r>
    </w:p>
    <w:p w14:paraId="29D7B79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2</w:t>
      </w:r>
      <w:r>
        <w:rPr>
          <w:rFonts w:ascii="Times New Roman"/>
          <w:color w:val="000000" w:themeColor="text1"/>
        </w:rPr>
        <w:t>．</w:t>
      </w:r>
      <w:proofErr w:type="gramStart"/>
      <w:r>
        <w:rPr>
          <w:rFonts w:ascii="Times New Roman"/>
          <w:color w:val="000000" w:themeColor="text1"/>
        </w:rPr>
        <w:t>秀丽隐杆线虫</w:t>
      </w:r>
      <w:proofErr w:type="gramEnd"/>
      <w:r>
        <w:rPr>
          <w:rFonts w:ascii="Times New Roman"/>
          <w:color w:val="000000" w:themeColor="text1"/>
        </w:rPr>
        <w:t>半数致死浓度（</w:t>
      </w:r>
      <w:r>
        <w:rPr>
          <w:rFonts w:ascii="Times New Roman"/>
          <w:color w:val="000000" w:themeColor="text1"/>
        </w:rPr>
        <w:t>LC</w:t>
      </w:r>
      <w:r>
        <w:rPr>
          <w:rFonts w:ascii="Times New Roman"/>
          <w:color w:val="000000" w:themeColor="text1"/>
          <w:vertAlign w:val="subscript"/>
        </w:rPr>
        <w:t>50</w:t>
      </w:r>
      <w:r>
        <w:rPr>
          <w:rFonts w:ascii="Times New Roman"/>
          <w:color w:val="000000" w:themeColor="text1"/>
        </w:rPr>
        <w:t>）测定</w:t>
      </w:r>
    </w:p>
    <w:p w14:paraId="53ABEFA8"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将</w:t>
      </w:r>
      <w:r>
        <w:rPr>
          <w:rFonts w:ascii="Times New Roman"/>
          <w:color w:val="000000" w:themeColor="text1"/>
        </w:rPr>
        <w:t>L4</w:t>
      </w:r>
      <w:r>
        <w:rPr>
          <w:rFonts w:ascii="Times New Roman"/>
          <w:color w:val="000000" w:themeColor="text1"/>
        </w:rPr>
        <w:t>期</w:t>
      </w:r>
      <w:r>
        <w:rPr>
          <w:rFonts w:ascii="Times New Roman"/>
          <w:color w:val="000000" w:themeColor="text1"/>
        </w:rPr>
        <w:t>N2</w:t>
      </w:r>
      <w:r>
        <w:rPr>
          <w:rFonts w:ascii="Times New Roman"/>
          <w:color w:val="000000" w:themeColor="text1"/>
        </w:rPr>
        <w:t>线虫移至含有受试物不同浓度梯度染毒液的</w:t>
      </w:r>
      <w:r>
        <w:rPr>
          <w:rFonts w:ascii="Times New Roman"/>
          <w:color w:val="000000" w:themeColor="text1"/>
        </w:rPr>
        <w:t>96</w:t>
      </w:r>
      <w:r>
        <w:rPr>
          <w:rFonts w:ascii="Times New Roman"/>
          <w:color w:val="000000" w:themeColor="text1"/>
        </w:rPr>
        <w:t>孔板（约</w:t>
      </w:r>
      <w:r>
        <w:rPr>
          <w:rFonts w:ascii="Times New Roman"/>
          <w:color w:val="000000" w:themeColor="text1"/>
        </w:rPr>
        <w:t>50</w:t>
      </w:r>
      <w:r>
        <w:rPr>
          <w:rFonts w:ascii="Times New Roman"/>
          <w:color w:val="000000" w:themeColor="text1"/>
        </w:rPr>
        <w:t>条</w:t>
      </w:r>
      <w:r>
        <w:rPr>
          <w:rFonts w:ascii="Times New Roman"/>
          <w:color w:val="000000" w:themeColor="text1"/>
        </w:rPr>
        <w:t>/</w:t>
      </w:r>
      <w:r>
        <w:rPr>
          <w:rFonts w:ascii="Times New Roman"/>
          <w:color w:val="000000" w:themeColor="text1"/>
        </w:rPr>
        <w:t>孔）暴露</w:t>
      </w:r>
      <w:r>
        <w:rPr>
          <w:rFonts w:ascii="Times New Roman"/>
          <w:color w:val="000000" w:themeColor="text1"/>
        </w:rPr>
        <w:t>24h</w:t>
      </w:r>
      <w:r>
        <w:rPr>
          <w:rFonts w:ascii="Times New Roman"/>
          <w:color w:val="000000" w:themeColor="text1"/>
        </w:rPr>
        <w:t>后在体视显微镜下观察并</w:t>
      </w:r>
      <w:proofErr w:type="gramStart"/>
      <w:r>
        <w:rPr>
          <w:rFonts w:ascii="Times New Roman"/>
          <w:color w:val="000000" w:themeColor="text1"/>
        </w:rPr>
        <w:t>计数仍</w:t>
      </w:r>
      <w:proofErr w:type="gramEnd"/>
      <w:r>
        <w:rPr>
          <w:rFonts w:ascii="Times New Roman"/>
          <w:color w:val="000000" w:themeColor="text1"/>
        </w:rPr>
        <w:t>存活的线虫数目</w:t>
      </w:r>
      <w:r>
        <w:rPr>
          <w:rFonts w:ascii="Times New Roman"/>
          <w:color w:val="000000" w:themeColor="text1"/>
        </w:rPr>
        <w:t>(</w:t>
      </w:r>
      <w:r>
        <w:rPr>
          <w:rFonts w:ascii="Times New Roman"/>
          <w:color w:val="000000" w:themeColor="text1"/>
        </w:rPr>
        <w:t>用铂金丝轻触线虫身体，静待</w:t>
      </w:r>
      <w:r>
        <w:rPr>
          <w:rFonts w:ascii="Times New Roman"/>
          <w:color w:val="000000" w:themeColor="text1"/>
        </w:rPr>
        <w:t>5s</w:t>
      </w:r>
      <w:r>
        <w:rPr>
          <w:rFonts w:ascii="Times New Roman"/>
          <w:color w:val="000000" w:themeColor="text1"/>
        </w:rPr>
        <w:t>左右，如果被触碰的</w:t>
      </w:r>
      <w:proofErr w:type="gramStart"/>
      <w:r>
        <w:rPr>
          <w:rFonts w:ascii="Times New Roman"/>
          <w:color w:val="000000" w:themeColor="text1"/>
        </w:rPr>
        <w:t>线虫未</w:t>
      </w:r>
      <w:proofErr w:type="gramEnd"/>
      <w:r>
        <w:rPr>
          <w:rFonts w:ascii="Times New Roman"/>
          <w:color w:val="000000" w:themeColor="text1"/>
        </w:rPr>
        <w:t>出现扭动即可认为死亡</w:t>
      </w:r>
      <w:r>
        <w:rPr>
          <w:rFonts w:ascii="Times New Roman"/>
          <w:color w:val="000000" w:themeColor="text1"/>
        </w:rPr>
        <w:t>)</w:t>
      </w:r>
      <w:r>
        <w:rPr>
          <w:rFonts w:ascii="Times New Roman"/>
          <w:color w:val="000000" w:themeColor="text1"/>
        </w:rPr>
        <w:t>，根据不同剂量染毒浓度和线虫死亡数目，结合毒物毒理性质，采用</w:t>
      </w:r>
      <w:r>
        <w:rPr>
          <w:rFonts w:ascii="Times New Roman"/>
          <w:color w:val="000000" w:themeColor="text1"/>
        </w:rPr>
        <w:t>GraphPad</w:t>
      </w:r>
      <w:r>
        <w:rPr>
          <w:rFonts w:ascii="Times New Roman"/>
          <w:color w:val="000000" w:themeColor="text1"/>
        </w:rPr>
        <w:t>或者其它作图软件拟合剂量</w:t>
      </w:r>
      <w:r>
        <w:rPr>
          <w:rFonts w:ascii="Times New Roman"/>
          <w:color w:val="000000" w:themeColor="text1"/>
        </w:rPr>
        <w:t>-</w:t>
      </w:r>
      <w:r>
        <w:rPr>
          <w:rFonts w:ascii="Times New Roman"/>
          <w:color w:val="000000" w:themeColor="text1"/>
        </w:rPr>
        <w:t>反应关系曲线，计算受试物对线虫的</w:t>
      </w:r>
      <w:r>
        <w:rPr>
          <w:rFonts w:ascii="Times New Roman"/>
          <w:color w:val="000000" w:themeColor="text1"/>
          <w:lang w:eastAsia="zh-Hans"/>
        </w:rPr>
        <w:t>LC</w:t>
      </w:r>
      <w:r>
        <w:rPr>
          <w:rFonts w:ascii="Times New Roman"/>
          <w:color w:val="000000" w:themeColor="text1"/>
          <w:vertAlign w:val="subscript"/>
          <w:lang w:eastAsia="zh-Hans"/>
        </w:rPr>
        <w:t>50</w:t>
      </w:r>
      <w:r>
        <w:rPr>
          <w:rFonts w:ascii="Times New Roman"/>
          <w:color w:val="000000" w:themeColor="text1"/>
        </w:rPr>
        <w:t>。</w:t>
      </w:r>
    </w:p>
    <w:p w14:paraId="0615CFE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3</w:t>
      </w:r>
      <w:r>
        <w:rPr>
          <w:rFonts w:ascii="Times New Roman"/>
          <w:color w:val="000000" w:themeColor="text1"/>
        </w:rPr>
        <w:t>．染毒溶液配制、染毒剂量及染毒方式</w:t>
      </w:r>
    </w:p>
    <w:p w14:paraId="0DD5C2E3"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3.1 </w:t>
      </w:r>
      <w:r>
        <w:rPr>
          <w:rFonts w:ascii="Times New Roman"/>
          <w:color w:val="000000" w:themeColor="text1"/>
        </w:rPr>
        <w:t>染毒溶液配制：根据受试物的溶解性特点选择相应溶剂溶解，配制成所需储备液，待需要染毒时用</w:t>
      </w:r>
      <w:r>
        <w:rPr>
          <w:rFonts w:ascii="Times New Roman"/>
          <w:color w:val="000000" w:themeColor="text1"/>
        </w:rPr>
        <w:t xml:space="preserve"> M9</w:t>
      </w:r>
      <w:r>
        <w:rPr>
          <w:rFonts w:ascii="Times New Roman"/>
          <w:color w:val="000000" w:themeColor="text1"/>
        </w:rPr>
        <w:t>缓冲</w:t>
      </w:r>
      <w:proofErr w:type="gramStart"/>
      <w:r>
        <w:rPr>
          <w:rFonts w:ascii="Times New Roman"/>
          <w:color w:val="000000" w:themeColor="text1"/>
        </w:rPr>
        <w:t>液或者</w:t>
      </w:r>
      <w:proofErr w:type="gramEnd"/>
      <w:r>
        <w:rPr>
          <w:rFonts w:ascii="Times New Roman"/>
          <w:color w:val="000000" w:themeColor="text1"/>
        </w:rPr>
        <w:t>S Medium</w:t>
      </w:r>
      <w:r>
        <w:rPr>
          <w:rFonts w:ascii="Times New Roman"/>
          <w:color w:val="000000" w:themeColor="text1"/>
        </w:rPr>
        <w:t>培养液稀释成所需要的染毒浓度。</w:t>
      </w:r>
    </w:p>
    <w:p w14:paraId="5CA23C8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3.2 </w:t>
      </w:r>
      <w:r>
        <w:rPr>
          <w:rFonts w:ascii="Times New Roman"/>
          <w:color w:val="000000" w:themeColor="text1"/>
        </w:rPr>
        <w:t>染毒剂量：根据受试物的急性</w:t>
      </w:r>
      <w:r>
        <w:rPr>
          <w:rFonts w:ascii="Times New Roman"/>
          <w:color w:val="000000" w:themeColor="text1"/>
        </w:rPr>
        <w:t>LC</w:t>
      </w:r>
      <w:r>
        <w:rPr>
          <w:rFonts w:ascii="Times New Roman"/>
          <w:color w:val="000000" w:themeColor="text1"/>
          <w:vertAlign w:val="subscript"/>
        </w:rPr>
        <w:t>50</w:t>
      </w:r>
      <w:r>
        <w:rPr>
          <w:rFonts w:ascii="Times New Roman"/>
          <w:color w:val="000000" w:themeColor="text1"/>
        </w:rPr>
        <w:t>、国际限定</w:t>
      </w:r>
      <w:proofErr w:type="gramStart"/>
      <w:r>
        <w:rPr>
          <w:rFonts w:ascii="Times New Roman"/>
          <w:color w:val="000000" w:themeColor="text1"/>
        </w:rPr>
        <w:t>值标准</w:t>
      </w:r>
      <w:proofErr w:type="gramEnd"/>
      <w:r>
        <w:rPr>
          <w:rFonts w:ascii="Times New Roman"/>
          <w:color w:val="000000" w:themeColor="text1"/>
        </w:rPr>
        <w:t>和人群暴露水平设计染毒剂量组，</w:t>
      </w:r>
      <w:r>
        <w:rPr>
          <w:rFonts w:ascii="Times New Roman"/>
          <w:color w:val="000000" w:themeColor="text1"/>
          <w:lang w:eastAsia="zh-Hans"/>
        </w:rPr>
        <w:t>同时</w:t>
      </w:r>
      <w:r>
        <w:rPr>
          <w:rFonts w:ascii="Times New Roman"/>
          <w:color w:val="000000" w:themeColor="text1"/>
        </w:rPr>
        <w:t>设置溶剂的空白对照组。</w:t>
      </w:r>
    </w:p>
    <w:p w14:paraId="56F809F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3.3 </w:t>
      </w:r>
      <w:r>
        <w:rPr>
          <w:rFonts w:ascii="Times New Roman"/>
          <w:color w:val="000000" w:themeColor="text1"/>
        </w:rPr>
        <w:t>染毒方式</w:t>
      </w:r>
    </w:p>
    <w:p w14:paraId="04A402AF"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3.3.1 </w:t>
      </w:r>
      <w:r>
        <w:rPr>
          <w:rFonts w:ascii="Times New Roman"/>
          <w:color w:val="000000" w:themeColor="text1"/>
        </w:rPr>
        <w:t>生殖毒性染毒方式</w:t>
      </w:r>
    </w:p>
    <w:p w14:paraId="2307A9E6"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3.3.1.1 </w:t>
      </w:r>
      <w:r>
        <w:rPr>
          <w:rFonts w:ascii="Times New Roman"/>
          <w:color w:val="000000" w:themeColor="text1"/>
        </w:rPr>
        <w:t>固体暴露</w:t>
      </w:r>
    </w:p>
    <w:p w14:paraId="780DAA7A"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(1)</w:t>
      </w:r>
      <w:r>
        <w:rPr>
          <w:rFonts w:ascii="Times New Roman"/>
          <w:color w:val="000000" w:themeColor="text1"/>
        </w:rPr>
        <w:t>同步化秀丽线虫在</w:t>
      </w:r>
      <w:r>
        <w:rPr>
          <w:rFonts w:ascii="Times New Roman"/>
          <w:color w:val="000000" w:themeColor="text1"/>
        </w:rPr>
        <w:t>NGM</w:t>
      </w:r>
      <w:r>
        <w:rPr>
          <w:rFonts w:ascii="Times New Roman"/>
          <w:color w:val="000000" w:themeColor="text1"/>
        </w:rPr>
        <w:t>平板长至所需时期，转移至新的</w:t>
      </w:r>
      <w:r>
        <w:rPr>
          <w:rFonts w:ascii="Times New Roman"/>
          <w:color w:val="000000" w:themeColor="text1"/>
        </w:rPr>
        <w:t>3cm NGM</w:t>
      </w:r>
      <w:r>
        <w:rPr>
          <w:rFonts w:ascii="Times New Roman"/>
          <w:color w:val="000000" w:themeColor="text1"/>
        </w:rPr>
        <w:t>平板（</w:t>
      </w:r>
      <w:r>
        <w:rPr>
          <w:rFonts w:ascii="Times New Roman"/>
          <w:color w:val="000000" w:themeColor="text1"/>
        </w:rPr>
        <w:t>200</w:t>
      </w:r>
      <w:r>
        <w:rPr>
          <w:rFonts w:ascii="Times New Roman"/>
          <w:color w:val="000000" w:themeColor="text1"/>
        </w:rPr>
        <w:t>条左右线虫）。</w:t>
      </w:r>
    </w:p>
    <w:p w14:paraId="3F5206ED"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(2)</w:t>
      </w:r>
      <w:r>
        <w:rPr>
          <w:rFonts w:ascii="Times New Roman"/>
          <w:color w:val="000000" w:themeColor="text1"/>
        </w:rPr>
        <w:t>取</w:t>
      </w:r>
      <w:r>
        <w:rPr>
          <w:rFonts w:ascii="Times New Roman"/>
          <w:color w:val="000000" w:themeColor="text1"/>
        </w:rPr>
        <w:t>200μL</w:t>
      </w:r>
      <w:r>
        <w:rPr>
          <w:rFonts w:ascii="Times New Roman"/>
          <w:color w:val="000000" w:themeColor="text1"/>
        </w:rPr>
        <w:t>不同浓度的</w:t>
      </w:r>
      <w:proofErr w:type="gramStart"/>
      <w:r>
        <w:rPr>
          <w:rFonts w:ascii="Times New Roman"/>
          <w:color w:val="000000" w:themeColor="text1"/>
        </w:rPr>
        <w:t>待试材料</w:t>
      </w:r>
      <w:proofErr w:type="gramEnd"/>
      <w:r>
        <w:rPr>
          <w:rFonts w:ascii="Times New Roman"/>
          <w:color w:val="000000" w:themeColor="text1"/>
        </w:rPr>
        <w:t>溶液至含有秀丽线虫的</w:t>
      </w:r>
      <w:r>
        <w:rPr>
          <w:rFonts w:ascii="Times New Roman"/>
          <w:color w:val="000000" w:themeColor="text1"/>
        </w:rPr>
        <w:t>NGM</w:t>
      </w:r>
      <w:r>
        <w:rPr>
          <w:rFonts w:ascii="Times New Roman"/>
          <w:color w:val="000000" w:themeColor="text1"/>
        </w:rPr>
        <w:t>平板，旋转混匀，使</w:t>
      </w:r>
      <w:r>
        <w:rPr>
          <w:rFonts w:ascii="Times New Roman"/>
          <w:color w:val="000000" w:themeColor="text1"/>
        </w:rPr>
        <w:t>NGM</w:t>
      </w:r>
      <w:r>
        <w:rPr>
          <w:rFonts w:ascii="Times New Roman"/>
          <w:color w:val="000000" w:themeColor="text1"/>
        </w:rPr>
        <w:t>平板表面一层被受试物均匀覆盖。</w:t>
      </w:r>
    </w:p>
    <w:p w14:paraId="48E08EA2"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(3)20℃</w:t>
      </w:r>
      <w:r>
        <w:rPr>
          <w:rFonts w:ascii="Times New Roman"/>
          <w:color w:val="000000" w:themeColor="text1"/>
        </w:rPr>
        <w:t>培养至暴露结束。</w:t>
      </w:r>
    </w:p>
    <w:p w14:paraId="69CCC334"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3.3.1.2 </w:t>
      </w:r>
      <w:r>
        <w:rPr>
          <w:rFonts w:ascii="Times New Roman"/>
          <w:color w:val="000000" w:themeColor="text1"/>
        </w:rPr>
        <w:t>液体暴露</w:t>
      </w:r>
    </w:p>
    <w:p w14:paraId="6F69805F"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(1)</w:t>
      </w:r>
      <w:r>
        <w:rPr>
          <w:rFonts w:ascii="Times New Roman"/>
          <w:color w:val="000000" w:themeColor="text1"/>
        </w:rPr>
        <w:t>同步化秀丽线虫在</w:t>
      </w:r>
      <w:r>
        <w:rPr>
          <w:rFonts w:ascii="Times New Roman"/>
          <w:color w:val="000000" w:themeColor="text1"/>
        </w:rPr>
        <w:t>NGM</w:t>
      </w:r>
      <w:r>
        <w:rPr>
          <w:rFonts w:ascii="Times New Roman"/>
          <w:color w:val="000000" w:themeColor="text1"/>
        </w:rPr>
        <w:t>平板长至所需时期，</w:t>
      </w:r>
      <w:r>
        <w:rPr>
          <w:rFonts w:ascii="Times New Roman"/>
          <w:color w:val="000000" w:themeColor="text1"/>
        </w:rPr>
        <w:t>M9</w:t>
      </w:r>
      <w:r>
        <w:rPr>
          <w:rFonts w:ascii="Times New Roman"/>
          <w:color w:val="000000" w:themeColor="text1"/>
        </w:rPr>
        <w:t>缓冲液或</w:t>
      </w:r>
      <w:r>
        <w:rPr>
          <w:rFonts w:ascii="Times New Roman"/>
          <w:color w:val="000000" w:themeColor="text1"/>
        </w:rPr>
        <w:t>S medium</w:t>
      </w:r>
      <w:r>
        <w:rPr>
          <w:rFonts w:ascii="Times New Roman"/>
          <w:color w:val="000000" w:themeColor="text1"/>
        </w:rPr>
        <w:t>培养液洗下。</w:t>
      </w:r>
    </w:p>
    <w:p w14:paraId="3D6EBE96"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lastRenderedPageBreak/>
        <w:t>(2)</w:t>
      </w:r>
      <w:r>
        <w:rPr>
          <w:rFonts w:ascii="Times New Roman"/>
          <w:color w:val="000000" w:themeColor="text1"/>
        </w:rPr>
        <w:t>显微镜下以</w:t>
      </w:r>
      <w:r>
        <w:rPr>
          <w:rFonts w:ascii="Times New Roman"/>
          <w:color w:val="000000" w:themeColor="text1"/>
        </w:rPr>
        <w:t>S medium</w:t>
      </w:r>
      <w:r>
        <w:rPr>
          <w:rFonts w:ascii="Times New Roman"/>
          <w:color w:val="000000" w:themeColor="text1"/>
        </w:rPr>
        <w:t>培养液调整使液体中秀丽线虫的含量在大约</w:t>
      </w:r>
      <w:r>
        <w:rPr>
          <w:rFonts w:ascii="Times New Roman"/>
          <w:color w:val="000000" w:themeColor="text1"/>
        </w:rPr>
        <w:t>50-100</w:t>
      </w:r>
      <w:r>
        <w:rPr>
          <w:rFonts w:ascii="Times New Roman"/>
          <w:color w:val="000000" w:themeColor="text1"/>
        </w:rPr>
        <w:t>条</w:t>
      </w:r>
      <w:r>
        <w:rPr>
          <w:rFonts w:ascii="Times New Roman"/>
          <w:color w:val="000000" w:themeColor="text1"/>
        </w:rPr>
        <w:t>/5μL</w:t>
      </w:r>
      <w:r>
        <w:rPr>
          <w:rFonts w:ascii="Times New Roman"/>
          <w:color w:val="000000" w:themeColor="text1"/>
        </w:rPr>
        <w:t>。</w:t>
      </w:r>
    </w:p>
    <w:p w14:paraId="5C9266EB"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(3)</w:t>
      </w:r>
      <w:r>
        <w:rPr>
          <w:rFonts w:ascii="Times New Roman"/>
          <w:color w:val="000000" w:themeColor="text1"/>
        </w:rPr>
        <w:t>将含有秀丽线虫的</w:t>
      </w:r>
      <w:r>
        <w:rPr>
          <w:rFonts w:ascii="Times New Roman"/>
          <w:color w:val="000000" w:themeColor="text1"/>
        </w:rPr>
        <w:t>S medium</w:t>
      </w:r>
      <w:r>
        <w:rPr>
          <w:rFonts w:ascii="Times New Roman"/>
          <w:color w:val="000000" w:themeColor="text1"/>
        </w:rPr>
        <w:t>培养液加入</w:t>
      </w:r>
      <w:r>
        <w:rPr>
          <w:rFonts w:ascii="Times New Roman"/>
          <w:color w:val="000000" w:themeColor="text1"/>
        </w:rPr>
        <w:t>96</w:t>
      </w:r>
      <w:r>
        <w:rPr>
          <w:rFonts w:ascii="Times New Roman"/>
          <w:color w:val="000000" w:themeColor="text1"/>
        </w:rPr>
        <w:t>孔培养板，每孔</w:t>
      </w:r>
      <w:r>
        <w:rPr>
          <w:rFonts w:ascii="Times New Roman"/>
          <w:color w:val="000000" w:themeColor="text1"/>
        </w:rPr>
        <w:t>5μL(</w:t>
      </w:r>
      <w:r>
        <w:rPr>
          <w:rFonts w:ascii="Times New Roman"/>
          <w:color w:val="000000" w:themeColor="text1"/>
        </w:rPr>
        <w:t>约</w:t>
      </w:r>
      <w:r>
        <w:rPr>
          <w:rFonts w:ascii="Times New Roman"/>
          <w:color w:val="000000" w:themeColor="text1"/>
        </w:rPr>
        <w:t>50</w:t>
      </w:r>
      <w:r>
        <w:rPr>
          <w:rFonts w:ascii="Times New Roman"/>
          <w:color w:val="000000" w:themeColor="text1"/>
        </w:rPr>
        <w:t>条</w:t>
      </w:r>
      <w:r>
        <w:rPr>
          <w:rFonts w:ascii="Times New Roman"/>
          <w:color w:val="000000" w:themeColor="text1"/>
        </w:rPr>
        <w:t>)</w:t>
      </w:r>
      <w:r>
        <w:rPr>
          <w:rFonts w:ascii="Times New Roman"/>
          <w:color w:val="000000" w:themeColor="text1"/>
        </w:rPr>
        <w:t>。如果采用</w:t>
      </w:r>
      <w:r>
        <w:rPr>
          <w:rFonts w:ascii="Times New Roman"/>
          <w:color w:val="000000" w:themeColor="text1"/>
        </w:rPr>
        <w:t>24</w:t>
      </w:r>
      <w:r>
        <w:rPr>
          <w:rFonts w:ascii="Times New Roman"/>
          <w:color w:val="000000" w:themeColor="text1"/>
        </w:rPr>
        <w:t>孔培养板则每孔</w:t>
      </w:r>
      <w:r>
        <w:rPr>
          <w:rFonts w:ascii="Times New Roman"/>
          <w:color w:val="000000" w:themeColor="text1"/>
        </w:rPr>
        <w:t>15μL</w:t>
      </w:r>
      <w:r>
        <w:rPr>
          <w:rFonts w:ascii="Times New Roman"/>
          <w:color w:val="000000" w:themeColor="text1"/>
        </w:rPr>
        <w:t>。</w:t>
      </w:r>
    </w:p>
    <w:p w14:paraId="77832AD2"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(4)</w:t>
      </w:r>
      <w:r>
        <w:rPr>
          <w:rFonts w:ascii="Times New Roman"/>
          <w:color w:val="000000" w:themeColor="text1"/>
        </w:rPr>
        <w:t>离心收集</w:t>
      </w:r>
      <w:r>
        <w:rPr>
          <w:rFonts w:ascii="Times New Roman"/>
          <w:color w:val="000000" w:themeColor="text1"/>
        </w:rPr>
        <w:t>OP50</w:t>
      </w:r>
      <w:r>
        <w:rPr>
          <w:rFonts w:ascii="Times New Roman"/>
          <w:color w:val="000000" w:themeColor="text1"/>
        </w:rPr>
        <w:t>菌体，加入</w:t>
      </w:r>
      <w:r>
        <w:rPr>
          <w:rFonts w:ascii="Times New Roman"/>
          <w:color w:val="000000" w:themeColor="text1"/>
        </w:rPr>
        <w:t>96</w:t>
      </w:r>
      <w:r>
        <w:rPr>
          <w:rFonts w:ascii="Times New Roman"/>
          <w:color w:val="000000" w:themeColor="text1"/>
        </w:rPr>
        <w:t>孔培养板，每孔</w:t>
      </w:r>
      <w:r>
        <w:rPr>
          <w:rFonts w:ascii="Times New Roman"/>
          <w:color w:val="000000" w:themeColor="text1"/>
        </w:rPr>
        <w:t>20μL</w:t>
      </w:r>
      <w:r>
        <w:rPr>
          <w:rFonts w:ascii="Times New Roman"/>
          <w:color w:val="000000" w:themeColor="text1"/>
        </w:rPr>
        <w:t>；如采用</w:t>
      </w:r>
      <w:r>
        <w:rPr>
          <w:rFonts w:ascii="Times New Roman"/>
          <w:color w:val="000000" w:themeColor="text1"/>
        </w:rPr>
        <w:t>24</w:t>
      </w:r>
      <w:r>
        <w:rPr>
          <w:rFonts w:ascii="Times New Roman"/>
          <w:color w:val="000000" w:themeColor="text1"/>
        </w:rPr>
        <w:t>孔培养板则每孔</w:t>
      </w:r>
      <w:r>
        <w:rPr>
          <w:rFonts w:ascii="Times New Roman"/>
          <w:color w:val="000000" w:themeColor="text1"/>
        </w:rPr>
        <w:t>60μL</w:t>
      </w:r>
      <w:r>
        <w:rPr>
          <w:rFonts w:ascii="Times New Roman"/>
          <w:color w:val="000000" w:themeColor="text1"/>
        </w:rPr>
        <w:t>。</w:t>
      </w:r>
    </w:p>
    <w:p w14:paraId="7E0EB83D"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(5)</w:t>
      </w:r>
      <w:r>
        <w:rPr>
          <w:rFonts w:ascii="Times New Roman"/>
          <w:color w:val="000000" w:themeColor="text1"/>
        </w:rPr>
        <w:t>在</w:t>
      </w:r>
      <w:r>
        <w:rPr>
          <w:rFonts w:ascii="Times New Roman"/>
          <w:color w:val="000000" w:themeColor="text1"/>
        </w:rPr>
        <w:t>96</w:t>
      </w:r>
      <w:r>
        <w:rPr>
          <w:rFonts w:ascii="Times New Roman"/>
          <w:color w:val="000000" w:themeColor="text1"/>
        </w:rPr>
        <w:t>孔培养</w:t>
      </w:r>
      <w:proofErr w:type="gramStart"/>
      <w:r>
        <w:rPr>
          <w:rFonts w:ascii="Times New Roman"/>
          <w:color w:val="000000" w:themeColor="text1"/>
        </w:rPr>
        <w:t>板加入</w:t>
      </w:r>
      <w:proofErr w:type="gramEnd"/>
      <w:r>
        <w:rPr>
          <w:rFonts w:ascii="Times New Roman"/>
          <w:color w:val="000000" w:themeColor="text1"/>
        </w:rPr>
        <w:t>S medium</w:t>
      </w:r>
      <w:r>
        <w:rPr>
          <w:rFonts w:ascii="Times New Roman"/>
          <w:color w:val="000000" w:themeColor="text1"/>
        </w:rPr>
        <w:t>培养液配制的供试材料，每孔</w:t>
      </w:r>
      <w:r>
        <w:rPr>
          <w:rFonts w:ascii="Times New Roman"/>
          <w:color w:val="000000" w:themeColor="text1"/>
        </w:rPr>
        <w:t>200μL</w:t>
      </w:r>
      <w:r>
        <w:rPr>
          <w:rFonts w:ascii="Times New Roman"/>
          <w:color w:val="000000" w:themeColor="text1"/>
        </w:rPr>
        <w:t>；如采用</w:t>
      </w:r>
      <w:r>
        <w:rPr>
          <w:rFonts w:ascii="Times New Roman"/>
          <w:color w:val="000000" w:themeColor="text1"/>
        </w:rPr>
        <w:t>24</w:t>
      </w:r>
      <w:r>
        <w:rPr>
          <w:rFonts w:ascii="Times New Roman"/>
          <w:color w:val="000000" w:themeColor="text1"/>
        </w:rPr>
        <w:t>孔培养板则每孔</w:t>
      </w:r>
      <w:r>
        <w:rPr>
          <w:rFonts w:ascii="Times New Roman"/>
          <w:color w:val="000000" w:themeColor="text1"/>
        </w:rPr>
        <w:t>600μL</w:t>
      </w:r>
      <w:r>
        <w:rPr>
          <w:rFonts w:ascii="Times New Roman"/>
          <w:color w:val="000000" w:themeColor="text1"/>
        </w:rPr>
        <w:t>。</w:t>
      </w:r>
    </w:p>
    <w:p w14:paraId="15BF0967"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(6)20℃</w:t>
      </w:r>
      <w:r>
        <w:rPr>
          <w:rFonts w:ascii="Times New Roman"/>
          <w:color w:val="000000" w:themeColor="text1"/>
        </w:rPr>
        <w:t>培养至暴露结束。</w:t>
      </w:r>
    </w:p>
    <w:p w14:paraId="5CD87707"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注意事项</w:t>
      </w:r>
      <w:r>
        <w:rPr>
          <w:rFonts w:ascii="Times New Roman"/>
          <w:color w:val="000000" w:themeColor="text1"/>
        </w:rPr>
        <w:t>:</w:t>
      </w:r>
    </w:p>
    <w:p w14:paraId="775B33BD" w14:textId="49889DBC" w:rsidR="008A489F" w:rsidRDefault="00704920" w:rsidP="00704920">
      <w:pPr>
        <w:pStyle w:val="afffff3"/>
        <w:spacing w:line="360" w:lineRule="auto"/>
        <w:ind w:firstLine="420"/>
        <w:rPr>
          <w:rFonts w:ascii="Times New Roman"/>
          <w:color w:val="000000" w:themeColor="text1"/>
        </w:rPr>
      </w:pPr>
      <w:r>
        <w:rPr>
          <w:rFonts w:ascii="Times New Roman" w:hint="eastAsia"/>
          <w:color w:val="000000" w:themeColor="text1"/>
        </w:rPr>
        <w:t>(</w:t>
      </w:r>
      <w:r>
        <w:rPr>
          <w:rFonts w:ascii="Times New Roman"/>
          <w:color w:val="000000" w:themeColor="text1"/>
        </w:rPr>
        <w:t>1)</w:t>
      </w:r>
      <w:r w:rsidR="00C23F9F">
        <w:rPr>
          <w:rFonts w:ascii="Times New Roman"/>
          <w:color w:val="000000" w:themeColor="text1"/>
        </w:rPr>
        <w:t>固体暴露是</w:t>
      </w:r>
      <w:proofErr w:type="gramStart"/>
      <w:r w:rsidR="00C23F9F">
        <w:rPr>
          <w:rFonts w:ascii="Times New Roman"/>
          <w:color w:val="000000" w:themeColor="text1"/>
        </w:rPr>
        <w:t>秀丽隐杆线虫</w:t>
      </w:r>
      <w:proofErr w:type="gramEnd"/>
      <w:r w:rsidR="00C23F9F">
        <w:rPr>
          <w:rFonts w:ascii="Times New Roman"/>
          <w:color w:val="000000" w:themeColor="text1"/>
        </w:rPr>
        <w:t>延长暴露和慢性暴露通常采用的方式，暴露时应保证</w:t>
      </w:r>
      <w:r w:rsidR="00C23F9F">
        <w:rPr>
          <w:rFonts w:ascii="Times New Roman"/>
          <w:color w:val="000000" w:themeColor="text1"/>
        </w:rPr>
        <w:t>NGM</w:t>
      </w:r>
      <w:r w:rsidR="00C23F9F">
        <w:rPr>
          <w:rFonts w:ascii="Times New Roman"/>
          <w:color w:val="000000" w:themeColor="text1"/>
        </w:rPr>
        <w:t>平板表面一层被</w:t>
      </w:r>
      <w:proofErr w:type="gramStart"/>
      <w:r w:rsidR="00C23F9F">
        <w:rPr>
          <w:rFonts w:ascii="Times New Roman"/>
          <w:color w:val="000000" w:themeColor="text1"/>
        </w:rPr>
        <w:t>待试材料</w:t>
      </w:r>
      <w:proofErr w:type="gramEnd"/>
      <w:r w:rsidR="00C23F9F">
        <w:rPr>
          <w:rFonts w:ascii="Times New Roman"/>
          <w:color w:val="000000" w:themeColor="text1"/>
        </w:rPr>
        <w:t>均匀覆盖。</w:t>
      </w:r>
    </w:p>
    <w:p w14:paraId="00DCBE98" w14:textId="4988602A" w:rsidR="008A489F" w:rsidRDefault="00704920" w:rsidP="00704920">
      <w:pPr>
        <w:pStyle w:val="afffff3"/>
        <w:spacing w:line="360" w:lineRule="auto"/>
        <w:ind w:firstLine="420"/>
        <w:rPr>
          <w:rFonts w:ascii="Times New Roman"/>
          <w:color w:val="000000" w:themeColor="text1"/>
        </w:rPr>
      </w:pPr>
      <w:r>
        <w:rPr>
          <w:rFonts w:ascii="Times New Roman"/>
          <w:color w:val="000000" w:themeColor="text1"/>
        </w:rPr>
        <w:t>(2)</w:t>
      </w:r>
      <w:r w:rsidR="00C23F9F">
        <w:rPr>
          <w:rFonts w:ascii="Times New Roman"/>
          <w:color w:val="000000" w:themeColor="text1"/>
        </w:rPr>
        <w:t>可根据受试物理化性质选择固体暴露或液体暴露方式。对于颗粒物或样本量少的受试</w:t>
      </w:r>
      <w:proofErr w:type="gramStart"/>
      <w:r w:rsidR="00C23F9F">
        <w:rPr>
          <w:rFonts w:ascii="Times New Roman"/>
          <w:color w:val="000000" w:themeColor="text1"/>
        </w:rPr>
        <w:t>物建议</w:t>
      </w:r>
      <w:proofErr w:type="gramEnd"/>
      <w:r w:rsidR="00C23F9F">
        <w:rPr>
          <w:rFonts w:ascii="Times New Roman"/>
          <w:color w:val="000000" w:themeColor="text1"/>
        </w:rPr>
        <w:t>选用液体暴露，因固体暴露会出现规避行为</w:t>
      </w:r>
      <w:r w:rsidR="00BD3148">
        <w:rPr>
          <w:rFonts w:ascii="Times New Roman" w:hint="eastAsia"/>
          <w:color w:val="000000" w:themeColor="text1"/>
        </w:rPr>
        <w:t>或暴露不均匀</w:t>
      </w:r>
      <w:r w:rsidR="00C23F9F">
        <w:rPr>
          <w:rFonts w:ascii="Times New Roman"/>
          <w:color w:val="000000" w:themeColor="text1"/>
        </w:rPr>
        <w:t>。</w:t>
      </w:r>
    </w:p>
    <w:p w14:paraId="2F88741C" w14:textId="63C0CB73" w:rsidR="008A489F" w:rsidRDefault="00704920" w:rsidP="00704920">
      <w:pPr>
        <w:pStyle w:val="afffff3"/>
        <w:spacing w:line="360" w:lineRule="auto"/>
        <w:ind w:firstLine="420"/>
        <w:rPr>
          <w:rFonts w:ascii="Times New Roman"/>
          <w:color w:val="000000" w:themeColor="text1"/>
        </w:rPr>
      </w:pPr>
      <w:r>
        <w:rPr>
          <w:rFonts w:ascii="Times New Roman" w:hint="eastAsia"/>
          <w:color w:val="000000" w:themeColor="text1"/>
        </w:rPr>
        <w:t>(</w:t>
      </w:r>
      <w:r>
        <w:rPr>
          <w:rFonts w:ascii="Times New Roman"/>
          <w:color w:val="000000" w:themeColor="text1"/>
        </w:rPr>
        <w:t>3)</w:t>
      </w:r>
      <w:r w:rsidR="00C23F9F">
        <w:rPr>
          <w:rFonts w:ascii="Times New Roman"/>
          <w:color w:val="000000" w:themeColor="text1"/>
        </w:rPr>
        <w:t>暴露所用</w:t>
      </w:r>
      <w:r w:rsidR="00C23F9F">
        <w:rPr>
          <w:rFonts w:ascii="Times New Roman"/>
          <w:color w:val="000000" w:themeColor="text1"/>
        </w:rPr>
        <w:t>NGM</w:t>
      </w:r>
      <w:r w:rsidR="00C23F9F">
        <w:rPr>
          <w:rFonts w:ascii="Times New Roman"/>
          <w:color w:val="000000" w:themeColor="text1"/>
        </w:rPr>
        <w:t>平板正常接种</w:t>
      </w:r>
      <w:r w:rsidR="00C23F9F">
        <w:rPr>
          <w:rFonts w:ascii="Times New Roman"/>
          <w:color w:val="000000" w:themeColor="text1"/>
        </w:rPr>
        <w:t>OP50</w:t>
      </w:r>
      <w:r w:rsidR="00C23F9F">
        <w:rPr>
          <w:rFonts w:ascii="Times New Roman"/>
          <w:color w:val="000000" w:themeColor="text1"/>
        </w:rPr>
        <w:t>作为</w:t>
      </w:r>
      <w:proofErr w:type="gramStart"/>
      <w:r w:rsidR="00C23F9F">
        <w:rPr>
          <w:rFonts w:ascii="Times New Roman"/>
          <w:color w:val="000000" w:themeColor="text1"/>
        </w:rPr>
        <w:t>秀丽隐杆线虫</w:t>
      </w:r>
      <w:proofErr w:type="gramEnd"/>
      <w:r w:rsidR="00C23F9F">
        <w:rPr>
          <w:rFonts w:ascii="Times New Roman"/>
          <w:color w:val="000000" w:themeColor="text1"/>
        </w:rPr>
        <w:t>的食物。</w:t>
      </w:r>
    </w:p>
    <w:p w14:paraId="20DB141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3.3.2 </w:t>
      </w:r>
      <w:proofErr w:type="gramStart"/>
      <w:r>
        <w:rPr>
          <w:rFonts w:ascii="Times New Roman"/>
          <w:color w:val="000000" w:themeColor="text1"/>
        </w:rPr>
        <w:t>跨代生殖</w:t>
      </w:r>
      <w:proofErr w:type="gramEnd"/>
      <w:r>
        <w:rPr>
          <w:rFonts w:ascii="Times New Roman"/>
          <w:color w:val="000000" w:themeColor="text1"/>
        </w:rPr>
        <w:t>毒性染毒方式：将</w:t>
      </w:r>
      <w:r>
        <w:rPr>
          <w:rFonts w:ascii="Times New Roman"/>
          <w:color w:val="000000" w:themeColor="text1"/>
        </w:rPr>
        <w:t>L1</w:t>
      </w:r>
      <w:r>
        <w:rPr>
          <w:rFonts w:ascii="Times New Roman"/>
          <w:color w:val="000000" w:themeColor="text1"/>
        </w:rPr>
        <w:t>期</w:t>
      </w:r>
      <w:r>
        <w:rPr>
          <w:rFonts w:ascii="Times New Roman"/>
          <w:color w:val="000000" w:themeColor="text1"/>
        </w:rPr>
        <w:t>N2</w:t>
      </w:r>
      <w:r>
        <w:rPr>
          <w:rFonts w:ascii="Times New Roman"/>
          <w:color w:val="000000" w:themeColor="text1"/>
        </w:rPr>
        <w:t>线虫</w:t>
      </w:r>
      <w:r>
        <w:rPr>
          <w:rFonts w:ascii="Times New Roman"/>
          <w:color w:val="000000" w:themeColor="text1"/>
        </w:rPr>
        <w:t>(P0)</w:t>
      </w:r>
      <w:r>
        <w:rPr>
          <w:rFonts w:ascii="Times New Roman"/>
          <w:color w:val="000000" w:themeColor="text1"/>
        </w:rPr>
        <w:t>暴露于不同浓度的受试物中</w:t>
      </w:r>
      <w:r>
        <w:rPr>
          <w:rFonts w:ascii="Times New Roman"/>
          <w:color w:val="000000" w:themeColor="text1"/>
        </w:rPr>
        <w:t>48h</w:t>
      </w:r>
      <w:r>
        <w:rPr>
          <w:rFonts w:ascii="Times New Roman"/>
          <w:color w:val="000000" w:themeColor="text1"/>
        </w:rPr>
        <w:t>，</w:t>
      </w:r>
      <w:r>
        <w:rPr>
          <w:rFonts w:ascii="Times New Roman"/>
          <w:color w:val="000000" w:themeColor="text1"/>
        </w:rPr>
        <w:t>M9</w:t>
      </w:r>
      <w:r>
        <w:rPr>
          <w:rFonts w:ascii="Times New Roman"/>
          <w:color w:val="000000" w:themeColor="text1"/>
        </w:rPr>
        <w:t>缓冲液作为对照。染毒结束后采用</w:t>
      </w:r>
      <w:r>
        <w:rPr>
          <w:rFonts w:ascii="Times New Roman"/>
          <w:color w:val="000000" w:themeColor="text1"/>
        </w:rPr>
        <w:t>M9</w:t>
      </w:r>
      <w:r>
        <w:rPr>
          <w:rFonts w:ascii="Times New Roman"/>
          <w:color w:val="000000" w:themeColor="text1"/>
        </w:rPr>
        <w:t>缓冲液清洗，然后将各剂量组线虫分别转移至不含该受试物的</w:t>
      </w:r>
      <w:r>
        <w:rPr>
          <w:rFonts w:ascii="Times New Roman"/>
          <w:color w:val="000000" w:themeColor="text1"/>
        </w:rPr>
        <w:t>NGM</w:t>
      </w:r>
      <w:r>
        <w:rPr>
          <w:rFonts w:ascii="Times New Roman"/>
          <w:color w:val="000000" w:themeColor="text1"/>
        </w:rPr>
        <w:t>平</w:t>
      </w:r>
      <w:proofErr w:type="gramStart"/>
      <w:r>
        <w:rPr>
          <w:rFonts w:ascii="Times New Roman"/>
          <w:color w:val="000000" w:themeColor="text1"/>
        </w:rPr>
        <w:t>皿</w:t>
      </w:r>
      <w:proofErr w:type="gramEnd"/>
      <w:r>
        <w:rPr>
          <w:rFonts w:ascii="Times New Roman"/>
          <w:color w:val="000000" w:themeColor="text1"/>
        </w:rPr>
        <w:t>上。每个浓度组三分之一的线虫用于毒性指标测定，其余的继续培养</w:t>
      </w:r>
      <w:r>
        <w:rPr>
          <w:rFonts w:ascii="Times New Roman"/>
          <w:color w:val="000000" w:themeColor="text1"/>
        </w:rPr>
        <w:t>24h</w:t>
      </w:r>
      <w:r>
        <w:rPr>
          <w:rFonts w:ascii="Times New Roman"/>
          <w:color w:val="000000" w:themeColor="text1"/>
        </w:rPr>
        <w:t>，然后同步化各剂量组线虫</w:t>
      </w:r>
      <w:r>
        <w:rPr>
          <w:rFonts w:ascii="Times New Roman"/>
          <w:color w:val="000000" w:themeColor="text1"/>
        </w:rPr>
        <w:t>(P0)</w:t>
      </w:r>
      <w:r>
        <w:rPr>
          <w:rFonts w:ascii="Times New Roman"/>
          <w:color w:val="000000" w:themeColor="text1"/>
        </w:rPr>
        <w:t>以获得受精卵，待受精卵孵化后记作</w:t>
      </w:r>
      <w:r>
        <w:rPr>
          <w:rFonts w:ascii="Times New Roman"/>
          <w:color w:val="000000" w:themeColor="text1"/>
        </w:rPr>
        <w:t>F1</w:t>
      </w:r>
      <w:r>
        <w:rPr>
          <w:rFonts w:ascii="Times New Roman"/>
          <w:color w:val="000000" w:themeColor="text1"/>
        </w:rPr>
        <w:t>线虫。当</w:t>
      </w:r>
      <w:r>
        <w:rPr>
          <w:rFonts w:ascii="Times New Roman"/>
          <w:color w:val="000000" w:themeColor="text1"/>
        </w:rPr>
        <w:t>F1</w:t>
      </w:r>
      <w:r>
        <w:rPr>
          <w:rFonts w:ascii="Times New Roman"/>
          <w:color w:val="000000" w:themeColor="text1"/>
        </w:rPr>
        <w:t>线虫长到成年阶段时，其中三分之一用于毒性指标测定，其余的继续培养用于获得</w:t>
      </w:r>
      <w:r>
        <w:rPr>
          <w:rFonts w:ascii="Times New Roman"/>
          <w:color w:val="000000" w:themeColor="text1"/>
        </w:rPr>
        <w:t>F2</w:t>
      </w:r>
      <w:r>
        <w:rPr>
          <w:rFonts w:ascii="Times New Roman"/>
          <w:color w:val="000000" w:themeColor="text1"/>
        </w:rPr>
        <w:t>线虫。重复上述过程，获得不同后代，分析代数不超过</w:t>
      </w:r>
      <w:r>
        <w:rPr>
          <w:rFonts w:ascii="Times New Roman"/>
          <w:color w:val="000000" w:themeColor="text1"/>
        </w:rPr>
        <w:t>10</w:t>
      </w:r>
      <w:r>
        <w:rPr>
          <w:rFonts w:ascii="Times New Roman"/>
          <w:color w:val="000000" w:themeColor="text1"/>
        </w:rPr>
        <w:t>代。</w:t>
      </w:r>
    </w:p>
    <w:p w14:paraId="0F9D908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4</w:t>
      </w:r>
      <w:r>
        <w:rPr>
          <w:rFonts w:ascii="Times New Roman"/>
          <w:color w:val="000000" w:themeColor="text1"/>
        </w:rPr>
        <w:t>．后代数及世代时间测定</w:t>
      </w:r>
    </w:p>
    <w:p w14:paraId="2ABD692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4.1 </w:t>
      </w:r>
      <w:r>
        <w:rPr>
          <w:rFonts w:ascii="Times New Roman"/>
          <w:color w:val="000000" w:themeColor="text1"/>
        </w:rPr>
        <w:t>整体生殖毒性</w:t>
      </w:r>
    </w:p>
    <w:p w14:paraId="3F78263E"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用挑针</w:t>
      </w:r>
      <w:r>
        <w:rPr>
          <w:rFonts w:ascii="Times New Roman"/>
          <w:color w:val="000000" w:themeColor="text1"/>
          <w:lang w:eastAsia="zh-Hans"/>
        </w:rPr>
        <w:t>将</w:t>
      </w:r>
      <w:r>
        <w:rPr>
          <w:rFonts w:ascii="Times New Roman"/>
          <w:color w:val="000000" w:themeColor="text1"/>
        </w:rPr>
        <w:t>染毒后并发育到年轻成虫期</w:t>
      </w:r>
      <w:r>
        <w:rPr>
          <w:rFonts w:ascii="Times New Roman"/>
          <w:color w:val="000000" w:themeColor="text1"/>
        </w:rPr>
        <w:t>(Young adult)</w:t>
      </w:r>
      <w:r>
        <w:rPr>
          <w:rFonts w:ascii="Times New Roman"/>
          <w:color w:val="000000" w:themeColor="text1"/>
        </w:rPr>
        <w:t>的</w:t>
      </w:r>
      <w:r>
        <w:rPr>
          <w:rFonts w:ascii="Times New Roman"/>
          <w:color w:val="000000" w:themeColor="text1"/>
        </w:rPr>
        <w:t>N2</w:t>
      </w:r>
      <w:r>
        <w:rPr>
          <w:rFonts w:ascii="Times New Roman"/>
          <w:color w:val="000000" w:themeColor="text1"/>
        </w:rPr>
        <w:t>线虫单独挑入含</w:t>
      </w:r>
      <w:r>
        <w:rPr>
          <w:rFonts w:ascii="Times New Roman"/>
          <w:color w:val="000000" w:themeColor="text1"/>
        </w:rPr>
        <w:t xml:space="preserve"> </w:t>
      </w:r>
      <w:r>
        <w:rPr>
          <w:rFonts w:ascii="Times New Roman"/>
          <w:i/>
          <w:color w:val="000000" w:themeColor="text1"/>
        </w:rPr>
        <w:t>E. coli</w:t>
      </w:r>
      <w:r>
        <w:rPr>
          <w:rFonts w:ascii="Times New Roman"/>
          <w:color w:val="000000" w:themeColor="text1"/>
        </w:rPr>
        <w:t xml:space="preserve"> OP50</w:t>
      </w:r>
      <w:r>
        <w:rPr>
          <w:rFonts w:ascii="Times New Roman"/>
          <w:color w:val="000000" w:themeColor="text1"/>
        </w:rPr>
        <w:t>的培养皿中，期间每隔</w:t>
      </w:r>
      <w:r>
        <w:rPr>
          <w:rFonts w:ascii="Times New Roman"/>
          <w:color w:val="000000" w:themeColor="text1"/>
        </w:rPr>
        <w:t>24h</w:t>
      </w:r>
      <w:r>
        <w:rPr>
          <w:rFonts w:ascii="Times New Roman"/>
          <w:color w:val="000000" w:themeColor="text1"/>
        </w:rPr>
        <w:t>转至新的培养皿，</w:t>
      </w:r>
      <w:r>
        <w:rPr>
          <w:rFonts w:ascii="Times New Roman"/>
          <w:color w:val="000000" w:themeColor="text1"/>
        </w:rPr>
        <w:t>36</w:t>
      </w:r>
      <w:r>
        <w:rPr>
          <w:rFonts w:ascii="Times New Roman"/>
          <w:color w:val="000000" w:themeColor="text1"/>
          <w:lang w:eastAsia="zh-Hans"/>
        </w:rPr>
        <w:t>h</w:t>
      </w:r>
      <w:r>
        <w:rPr>
          <w:rFonts w:ascii="Times New Roman"/>
          <w:color w:val="000000" w:themeColor="text1"/>
        </w:rPr>
        <w:t>后计数孵出的幼虫数，直至停止产卵，每条成虫产生的所有幼虫作为其后代数；世代时间用于测定亲代</w:t>
      </w:r>
      <w:r>
        <w:rPr>
          <w:rFonts w:ascii="Times New Roman"/>
          <w:color w:val="000000" w:themeColor="text1"/>
        </w:rPr>
        <w:t>(P0)</w:t>
      </w:r>
      <w:r>
        <w:rPr>
          <w:rFonts w:ascii="Times New Roman"/>
          <w:color w:val="000000" w:themeColor="text1"/>
        </w:rPr>
        <w:t>线虫产卵与</w:t>
      </w:r>
      <w:r>
        <w:rPr>
          <w:rFonts w:ascii="Times New Roman"/>
          <w:color w:val="000000" w:themeColor="text1"/>
        </w:rPr>
        <w:t>F1</w:t>
      </w:r>
      <w:r>
        <w:rPr>
          <w:rFonts w:ascii="Times New Roman"/>
          <w:color w:val="000000" w:themeColor="text1"/>
        </w:rPr>
        <w:t>线虫产卵的时间间隔。染毒结束后，用挑针将</w:t>
      </w:r>
      <w:r>
        <w:rPr>
          <w:rFonts w:ascii="Times New Roman"/>
          <w:color w:val="000000" w:themeColor="text1"/>
        </w:rPr>
        <w:t xml:space="preserve"> N2</w:t>
      </w:r>
      <w:r>
        <w:rPr>
          <w:rFonts w:ascii="Times New Roman"/>
          <w:color w:val="000000" w:themeColor="text1"/>
        </w:rPr>
        <w:t>线虫单独挑入新的含</w:t>
      </w:r>
      <w:r>
        <w:rPr>
          <w:rFonts w:ascii="Times New Roman"/>
          <w:color w:val="000000" w:themeColor="text1"/>
        </w:rPr>
        <w:t>OP50</w:t>
      </w:r>
      <w:r>
        <w:rPr>
          <w:rFonts w:ascii="Times New Roman"/>
          <w:color w:val="000000" w:themeColor="text1"/>
        </w:rPr>
        <w:t>的培养皿中，观察并记录线虫产第一个卵的时间，此时刻记为</w:t>
      </w:r>
      <w:r>
        <w:rPr>
          <w:rFonts w:ascii="Times New Roman"/>
          <w:color w:val="000000" w:themeColor="text1"/>
        </w:rPr>
        <w:t>T</w:t>
      </w:r>
      <w:r>
        <w:rPr>
          <w:rFonts w:ascii="Times New Roman"/>
          <w:color w:val="000000" w:themeColor="text1"/>
          <w:vertAlign w:val="subscript"/>
        </w:rPr>
        <w:t>1</w:t>
      </w:r>
      <w:r>
        <w:rPr>
          <w:rFonts w:ascii="Times New Roman"/>
          <w:color w:val="000000" w:themeColor="text1"/>
        </w:rPr>
        <w:t>，继续观察该卵发育至成虫后其产出第一个卵的时间，此时刻记为</w:t>
      </w:r>
      <w:r>
        <w:rPr>
          <w:rFonts w:ascii="Times New Roman"/>
          <w:color w:val="000000" w:themeColor="text1"/>
        </w:rPr>
        <w:t>T</w:t>
      </w:r>
      <w:r>
        <w:rPr>
          <w:rFonts w:ascii="Times New Roman"/>
          <w:color w:val="000000" w:themeColor="text1"/>
          <w:vertAlign w:val="subscript"/>
        </w:rPr>
        <w:t>2</w:t>
      </w:r>
      <w:r>
        <w:rPr>
          <w:rFonts w:ascii="Times New Roman"/>
          <w:color w:val="000000" w:themeColor="text1"/>
        </w:rPr>
        <w:t>，线虫的世代时间</w:t>
      </w:r>
      <w:r>
        <w:rPr>
          <w:rFonts w:ascii="Times New Roman"/>
          <w:color w:val="000000" w:themeColor="text1"/>
        </w:rPr>
        <w:t>=T</w:t>
      </w:r>
      <w:r>
        <w:rPr>
          <w:rFonts w:ascii="Times New Roman"/>
          <w:color w:val="000000" w:themeColor="text1"/>
          <w:vertAlign w:val="subscript"/>
        </w:rPr>
        <w:t>2</w:t>
      </w:r>
      <w:r>
        <w:rPr>
          <w:rFonts w:ascii="Times New Roman"/>
          <w:color w:val="000000" w:themeColor="text1"/>
        </w:rPr>
        <w:t>-T</w:t>
      </w:r>
      <w:r>
        <w:rPr>
          <w:rFonts w:ascii="Times New Roman"/>
          <w:color w:val="000000" w:themeColor="text1"/>
          <w:vertAlign w:val="subscript"/>
        </w:rPr>
        <w:t>1</w:t>
      </w:r>
      <w:r>
        <w:rPr>
          <w:rFonts w:ascii="Times New Roman"/>
          <w:color w:val="000000" w:themeColor="text1"/>
          <w:vertAlign w:val="superscript"/>
        </w:rPr>
        <w:t xml:space="preserve"> </w:t>
      </w:r>
      <w:r>
        <w:rPr>
          <w:rFonts w:ascii="Times New Roman"/>
          <w:color w:val="000000" w:themeColor="text1"/>
        </w:rPr>
        <w:t>，每个剂量组统计</w:t>
      </w:r>
      <w:r>
        <w:rPr>
          <w:rFonts w:ascii="Times New Roman"/>
          <w:color w:val="000000" w:themeColor="text1"/>
        </w:rPr>
        <w:t>30</w:t>
      </w:r>
      <w:r>
        <w:rPr>
          <w:rFonts w:ascii="Times New Roman"/>
          <w:color w:val="000000" w:themeColor="text1"/>
        </w:rPr>
        <w:t>条线虫，实验重复三次。</w:t>
      </w:r>
    </w:p>
    <w:p w14:paraId="7F6000A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4.2 </w:t>
      </w:r>
      <w:r>
        <w:rPr>
          <w:rFonts w:ascii="Times New Roman"/>
          <w:color w:val="000000" w:themeColor="text1"/>
        </w:rPr>
        <w:t>雄性生殖毒性</w:t>
      </w:r>
    </w:p>
    <w:p w14:paraId="210542C9"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在</w:t>
      </w:r>
      <w:r>
        <w:rPr>
          <w:rFonts w:ascii="Times New Roman"/>
          <w:color w:val="000000" w:themeColor="text1"/>
        </w:rPr>
        <w:t>NGM</w:t>
      </w:r>
      <w:r>
        <w:rPr>
          <w:rFonts w:ascii="Times New Roman"/>
          <w:color w:val="000000" w:themeColor="text1"/>
        </w:rPr>
        <w:t>培养皿上滴加</w:t>
      </w:r>
      <w:r>
        <w:rPr>
          <w:rFonts w:ascii="Times New Roman"/>
          <w:color w:val="000000" w:themeColor="text1"/>
        </w:rPr>
        <w:t xml:space="preserve">2.5μL </w:t>
      </w:r>
      <w:r>
        <w:rPr>
          <w:rFonts w:ascii="Times New Roman"/>
          <w:i/>
          <w:color w:val="000000" w:themeColor="text1"/>
        </w:rPr>
        <w:t>E. coli</w:t>
      </w:r>
      <w:r>
        <w:rPr>
          <w:rFonts w:ascii="Times New Roman"/>
          <w:color w:val="000000" w:themeColor="text1"/>
        </w:rPr>
        <w:t xml:space="preserve"> OP50</w:t>
      </w:r>
      <w:r>
        <w:rPr>
          <w:rFonts w:ascii="Times New Roman"/>
          <w:color w:val="000000" w:themeColor="text1"/>
        </w:rPr>
        <w:t>并于生化培养箱中</w:t>
      </w:r>
      <w:r>
        <w:rPr>
          <w:rFonts w:ascii="Times New Roman"/>
          <w:color w:val="000000" w:themeColor="text1"/>
        </w:rPr>
        <w:t>20℃</w:t>
      </w:r>
      <w:r>
        <w:rPr>
          <w:rFonts w:ascii="Times New Roman"/>
          <w:color w:val="000000" w:themeColor="text1"/>
        </w:rPr>
        <w:t>培养</w:t>
      </w:r>
      <w:r>
        <w:rPr>
          <w:rFonts w:ascii="Times New Roman"/>
          <w:color w:val="000000" w:themeColor="text1"/>
        </w:rPr>
        <w:t>12h</w:t>
      </w:r>
      <w:r>
        <w:rPr>
          <w:rFonts w:ascii="Times New Roman"/>
          <w:color w:val="000000" w:themeColor="text1"/>
        </w:rPr>
        <w:t>备用。将染毒结束的</w:t>
      </w:r>
      <w:r>
        <w:rPr>
          <w:rFonts w:ascii="Times New Roman"/>
          <w:i/>
          <w:color w:val="000000" w:themeColor="text1"/>
        </w:rPr>
        <w:t xml:space="preserve">him-5 </w:t>
      </w:r>
      <w:r>
        <w:rPr>
          <w:rFonts w:ascii="Times New Roman"/>
          <w:color w:val="000000" w:themeColor="text1"/>
        </w:rPr>
        <w:t>雄虫同</w:t>
      </w:r>
      <w:r>
        <w:rPr>
          <w:rFonts w:ascii="Times New Roman"/>
          <w:i/>
          <w:color w:val="000000" w:themeColor="text1"/>
        </w:rPr>
        <w:t xml:space="preserve">fog-2 </w:t>
      </w:r>
      <w:r>
        <w:rPr>
          <w:rFonts w:ascii="Times New Roman"/>
          <w:color w:val="000000" w:themeColor="text1"/>
        </w:rPr>
        <w:t>雌虫</w:t>
      </w:r>
      <w:r>
        <w:rPr>
          <w:rFonts w:ascii="Times New Roman"/>
          <w:color w:val="000000" w:themeColor="text1"/>
        </w:rPr>
        <w:t>3:1</w:t>
      </w:r>
      <w:r>
        <w:rPr>
          <w:rFonts w:ascii="Times New Roman"/>
          <w:color w:val="000000" w:themeColor="text1"/>
        </w:rPr>
        <w:t>转入</w:t>
      </w:r>
      <w:r>
        <w:rPr>
          <w:rFonts w:ascii="Times New Roman"/>
          <w:color w:val="000000" w:themeColor="text1"/>
        </w:rPr>
        <w:t>NGM</w:t>
      </w:r>
      <w:r>
        <w:rPr>
          <w:rFonts w:ascii="Times New Roman"/>
          <w:color w:val="000000" w:themeColor="text1"/>
        </w:rPr>
        <w:t>培养皿中，放入生化培养箱中</w:t>
      </w:r>
      <w:r>
        <w:rPr>
          <w:rFonts w:ascii="Times New Roman"/>
          <w:color w:val="000000" w:themeColor="text1"/>
        </w:rPr>
        <w:t>20℃</w:t>
      </w:r>
      <w:r>
        <w:rPr>
          <w:rFonts w:ascii="Times New Roman"/>
          <w:color w:val="000000" w:themeColor="text1"/>
        </w:rPr>
        <w:t>杂交</w:t>
      </w:r>
      <w:r>
        <w:rPr>
          <w:rFonts w:ascii="Times New Roman"/>
          <w:color w:val="000000" w:themeColor="text1"/>
        </w:rPr>
        <w:t>12h</w:t>
      </w:r>
      <w:r>
        <w:rPr>
          <w:rFonts w:ascii="Times New Roman"/>
          <w:color w:val="000000" w:themeColor="text1"/>
        </w:rPr>
        <w:t>。杂交结束后将雄虫移出，计数杂交后的</w:t>
      </w:r>
      <w:r>
        <w:rPr>
          <w:rFonts w:ascii="Times New Roman"/>
          <w:i/>
          <w:color w:val="000000" w:themeColor="text1"/>
        </w:rPr>
        <w:t xml:space="preserve">fog-2 </w:t>
      </w:r>
      <w:r>
        <w:rPr>
          <w:rFonts w:ascii="Times New Roman"/>
          <w:color w:val="000000" w:themeColor="text1"/>
        </w:rPr>
        <w:t>雌虫的后代数。</w:t>
      </w:r>
    </w:p>
    <w:p w14:paraId="61DFDD4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4.3 </w:t>
      </w:r>
      <w:r>
        <w:rPr>
          <w:rFonts w:ascii="Times New Roman"/>
          <w:color w:val="000000" w:themeColor="text1"/>
        </w:rPr>
        <w:t>雌性生殖毒性</w:t>
      </w:r>
    </w:p>
    <w:p w14:paraId="6438D8D6"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lastRenderedPageBreak/>
        <w:t>在</w:t>
      </w:r>
      <w:r>
        <w:rPr>
          <w:rFonts w:ascii="Times New Roman"/>
          <w:color w:val="000000" w:themeColor="text1"/>
        </w:rPr>
        <w:t xml:space="preserve"> NGM </w:t>
      </w:r>
      <w:r>
        <w:rPr>
          <w:rFonts w:ascii="Times New Roman"/>
          <w:color w:val="000000" w:themeColor="text1"/>
        </w:rPr>
        <w:t>培养皿上滴加</w:t>
      </w:r>
      <w:r>
        <w:rPr>
          <w:rFonts w:ascii="Times New Roman"/>
          <w:color w:val="000000" w:themeColor="text1"/>
        </w:rPr>
        <w:t xml:space="preserve">2.5μL </w:t>
      </w:r>
      <w:r>
        <w:rPr>
          <w:rFonts w:ascii="Times New Roman"/>
          <w:i/>
          <w:color w:val="000000" w:themeColor="text1"/>
        </w:rPr>
        <w:t>E. coli</w:t>
      </w:r>
      <w:r>
        <w:rPr>
          <w:rFonts w:ascii="Times New Roman"/>
          <w:color w:val="000000" w:themeColor="text1"/>
        </w:rPr>
        <w:t xml:space="preserve"> OP50</w:t>
      </w:r>
      <w:r>
        <w:rPr>
          <w:rFonts w:ascii="Times New Roman"/>
          <w:color w:val="000000" w:themeColor="text1"/>
        </w:rPr>
        <w:t>并于</w:t>
      </w:r>
      <w:r>
        <w:rPr>
          <w:rFonts w:ascii="Times New Roman"/>
          <w:color w:val="000000" w:themeColor="text1"/>
        </w:rPr>
        <w:t>20℃</w:t>
      </w:r>
      <w:r>
        <w:rPr>
          <w:rFonts w:ascii="Times New Roman"/>
          <w:color w:val="000000" w:themeColor="text1"/>
        </w:rPr>
        <w:t>生化培养箱培养</w:t>
      </w:r>
      <w:r>
        <w:rPr>
          <w:rFonts w:ascii="Times New Roman"/>
          <w:color w:val="000000" w:themeColor="text1"/>
        </w:rPr>
        <w:t>12h</w:t>
      </w:r>
      <w:r>
        <w:rPr>
          <w:rFonts w:ascii="Times New Roman"/>
          <w:color w:val="000000" w:themeColor="text1"/>
        </w:rPr>
        <w:t>备用。将染毒结束的</w:t>
      </w:r>
      <w:r>
        <w:rPr>
          <w:rFonts w:ascii="Times New Roman"/>
          <w:i/>
          <w:color w:val="000000" w:themeColor="text1"/>
        </w:rPr>
        <w:t xml:space="preserve">fog-2 </w:t>
      </w:r>
      <w:r>
        <w:rPr>
          <w:rFonts w:ascii="Times New Roman"/>
          <w:color w:val="000000" w:themeColor="text1"/>
        </w:rPr>
        <w:t>雌虫同</w:t>
      </w:r>
      <w:r>
        <w:rPr>
          <w:rFonts w:ascii="Times New Roman"/>
          <w:i/>
          <w:color w:val="000000" w:themeColor="text1"/>
        </w:rPr>
        <w:t xml:space="preserve">him-5 </w:t>
      </w:r>
      <w:r>
        <w:rPr>
          <w:rFonts w:ascii="Times New Roman"/>
          <w:color w:val="000000" w:themeColor="text1"/>
        </w:rPr>
        <w:t>雄虫</w:t>
      </w:r>
      <w:r>
        <w:rPr>
          <w:rFonts w:ascii="Times New Roman"/>
          <w:color w:val="000000" w:themeColor="text1"/>
        </w:rPr>
        <w:t>1:3</w:t>
      </w:r>
      <w:r>
        <w:rPr>
          <w:rFonts w:ascii="Times New Roman"/>
          <w:color w:val="000000" w:themeColor="text1"/>
        </w:rPr>
        <w:t>转入</w:t>
      </w:r>
      <w:r>
        <w:rPr>
          <w:rFonts w:ascii="Times New Roman"/>
          <w:color w:val="000000" w:themeColor="text1"/>
        </w:rPr>
        <w:t>NGM</w:t>
      </w:r>
      <w:r>
        <w:rPr>
          <w:rFonts w:ascii="Times New Roman"/>
          <w:color w:val="000000" w:themeColor="text1"/>
        </w:rPr>
        <w:t>培养皿中，在生化培养箱中</w:t>
      </w:r>
      <w:r>
        <w:rPr>
          <w:rFonts w:ascii="Times New Roman"/>
          <w:color w:val="000000" w:themeColor="text1"/>
        </w:rPr>
        <w:t>20℃</w:t>
      </w:r>
      <w:r>
        <w:rPr>
          <w:rFonts w:ascii="Times New Roman"/>
          <w:color w:val="000000" w:themeColor="text1"/>
        </w:rPr>
        <w:t>杂交</w:t>
      </w:r>
      <w:r>
        <w:rPr>
          <w:rFonts w:ascii="Times New Roman"/>
          <w:color w:val="000000" w:themeColor="text1"/>
        </w:rPr>
        <w:t>12h</w:t>
      </w:r>
      <w:r>
        <w:rPr>
          <w:rFonts w:ascii="Times New Roman"/>
          <w:color w:val="000000" w:themeColor="text1"/>
        </w:rPr>
        <w:t>。杂交结束后将雄虫移出，然后观察杂交后雌虫的后代数。</w:t>
      </w:r>
    </w:p>
    <w:p w14:paraId="73E38718"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4.4 </w:t>
      </w:r>
      <w:proofErr w:type="gramStart"/>
      <w:r>
        <w:rPr>
          <w:rFonts w:ascii="Times New Roman"/>
          <w:color w:val="000000" w:themeColor="text1"/>
        </w:rPr>
        <w:t>跨代生殖</w:t>
      </w:r>
      <w:proofErr w:type="gramEnd"/>
      <w:r>
        <w:rPr>
          <w:rFonts w:ascii="Times New Roman"/>
          <w:color w:val="000000" w:themeColor="text1"/>
        </w:rPr>
        <w:t>毒性</w:t>
      </w:r>
    </w:p>
    <w:p w14:paraId="7AC29F7F"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后代数及世代时间测定</w:t>
      </w:r>
      <w:proofErr w:type="gramStart"/>
      <w:r>
        <w:rPr>
          <w:rFonts w:ascii="Times New Roman"/>
          <w:color w:val="000000" w:themeColor="text1"/>
        </w:rPr>
        <w:t>同整体</w:t>
      </w:r>
      <w:proofErr w:type="gramEnd"/>
      <w:r>
        <w:rPr>
          <w:rFonts w:ascii="Times New Roman"/>
          <w:color w:val="000000" w:themeColor="text1"/>
        </w:rPr>
        <w:t>生殖毒性。</w:t>
      </w:r>
    </w:p>
    <w:p w14:paraId="176DCE0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5</w:t>
      </w:r>
      <w:r>
        <w:rPr>
          <w:rFonts w:ascii="Times New Roman"/>
          <w:color w:val="000000" w:themeColor="text1"/>
        </w:rPr>
        <w:t>．子宫内受精卵数及瞬时产卵率测定</w:t>
      </w:r>
    </w:p>
    <w:p w14:paraId="6A8615B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5.1 </w:t>
      </w:r>
      <w:r>
        <w:rPr>
          <w:rFonts w:ascii="Times New Roman"/>
          <w:color w:val="000000" w:themeColor="text1"/>
        </w:rPr>
        <w:t>整体生殖毒性</w:t>
      </w:r>
    </w:p>
    <w:p w14:paraId="34FB331E" w14:textId="77777777" w:rsidR="008A489F" w:rsidRDefault="00C23F9F">
      <w:pPr>
        <w:pStyle w:val="15"/>
        <w:spacing w:line="360" w:lineRule="auto"/>
        <w:ind w:firstLine="420"/>
        <w:rPr>
          <w:color w:val="000000" w:themeColor="text1"/>
        </w:rPr>
      </w:pPr>
      <w:r>
        <w:rPr>
          <w:color w:val="000000" w:themeColor="text1"/>
        </w:rPr>
        <w:t>将染毒结束后的</w:t>
      </w:r>
      <w:r>
        <w:rPr>
          <w:color w:val="000000" w:themeColor="text1"/>
        </w:rPr>
        <w:t>N2</w:t>
      </w:r>
      <w:r>
        <w:rPr>
          <w:color w:val="000000" w:themeColor="text1"/>
        </w:rPr>
        <w:t>线虫清洗后置于</w:t>
      </w:r>
      <w:r>
        <w:rPr>
          <w:color w:val="000000" w:themeColor="text1"/>
        </w:rPr>
        <w:t>1.5mL EP</w:t>
      </w:r>
      <w:r>
        <w:rPr>
          <w:color w:val="000000" w:themeColor="text1"/>
        </w:rPr>
        <w:t>管中，加入</w:t>
      </w:r>
      <w:r>
        <w:rPr>
          <w:color w:val="000000" w:themeColor="text1"/>
        </w:rPr>
        <w:t>50μL 1mM</w:t>
      </w:r>
      <w:r>
        <w:rPr>
          <w:color w:val="000000" w:themeColor="text1"/>
        </w:rPr>
        <w:t>盐酸左旋咪唑，待线虫基本不动后移置载玻片上，盖上盖玻片，</w:t>
      </w:r>
      <w:r>
        <w:rPr>
          <w:color w:val="000000" w:themeColor="text1"/>
        </w:rPr>
        <w:t>Olympus</w:t>
      </w:r>
      <w:r>
        <w:rPr>
          <w:color w:val="000000" w:themeColor="text1"/>
        </w:rPr>
        <w:t>生物荧光显微镜</w:t>
      </w:r>
      <w:r>
        <w:rPr>
          <w:color w:val="000000" w:themeColor="text1"/>
        </w:rPr>
        <w:t>DIC</w:t>
      </w:r>
      <w:r>
        <w:rPr>
          <w:color w:val="000000" w:themeColor="text1"/>
        </w:rPr>
        <w:t>功能观察并拍照。将近端与远端纳精囊之间的受精卵数目计为子宫内受精卵数。瞬时产卵率的测定如术语和定义中瞬时产卵率所述，染毒结束后，将各剂量组的线虫分别挑至含有</w:t>
      </w:r>
      <w:r>
        <w:rPr>
          <w:color w:val="000000" w:themeColor="text1"/>
        </w:rPr>
        <w:t xml:space="preserve"> </w:t>
      </w:r>
      <w:r>
        <w:rPr>
          <w:i/>
          <w:color w:val="000000" w:themeColor="text1"/>
        </w:rPr>
        <w:t>E. coli</w:t>
      </w:r>
      <w:r>
        <w:rPr>
          <w:color w:val="000000" w:themeColor="text1"/>
        </w:rPr>
        <w:t xml:space="preserve"> OP50 </w:t>
      </w:r>
      <w:r>
        <w:rPr>
          <w:color w:val="000000" w:themeColor="text1"/>
        </w:rPr>
        <w:t>的</w:t>
      </w:r>
      <w:r>
        <w:rPr>
          <w:color w:val="000000" w:themeColor="text1"/>
        </w:rPr>
        <w:t xml:space="preserve">NGM </w:t>
      </w:r>
      <w:r>
        <w:rPr>
          <w:color w:val="000000" w:themeColor="text1"/>
        </w:rPr>
        <w:t>培养皿中，并置于生化培养箱中</w:t>
      </w:r>
      <w:r>
        <w:rPr>
          <w:color w:val="000000" w:themeColor="text1"/>
        </w:rPr>
        <w:t>20℃</w:t>
      </w:r>
      <w:r>
        <w:rPr>
          <w:color w:val="000000" w:themeColor="text1"/>
        </w:rPr>
        <w:t>培养，</w:t>
      </w:r>
      <w:r>
        <w:rPr>
          <w:color w:val="000000" w:themeColor="text1"/>
        </w:rPr>
        <w:t>4h</w:t>
      </w:r>
      <w:r>
        <w:rPr>
          <w:color w:val="000000" w:themeColor="text1"/>
        </w:rPr>
        <w:t>后将线虫转移并记录每个</w:t>
      </w:r>
      <w:proofErr w:type="gramStart"/>
      <w:r>
        <w:rPr>
          <w:color w:val="000000" w:themeColor="text1"/>
        </w:rPr>
        <w:t>皿</w:t>
      </w:r>
      <w:proofErr w:type="gramEnd"/>
      <w:r>
        <w:rPr>
          <w:color w:val="000000" w:themeColor="text1"/>
        </w:rPr>
        <w:t>中产卵数。各剂量统计</w:t>
      </w:r>
      <w:r>
        <w:rPr>
          <w:color w:val="000000" w:themeColor="text1"/>
        </w:rPr>
        <w:t>30</w:t>
      </w:r>
      <w:r>
        <w:rPr>
          <w:color w:val="000000" w:themeColor="text1"/>
        </w:rPr>
        <w:t>条线虫，实验重复三次。</w:t>
      </w:r>
    </w:p>
    <w:p w14:paraId="23E4DD7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5.2 </w:t>
      </w:r>
      <w:r>
        <w:rPr>
          <w:rFonts w:ascii="Times New Roman"/>
          <w:color w:val="000000" w:themeColor="text1"/>
        </w:rPr>
        <w:t>雌性生殖毒性</w:t>
      </w:r>
    </w:p>
    <w:p w14:paraId="1E11EB37"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子宫内受精卵数及瞬时产卵率测定</w:t>
      </w:r>
      <w:proofErr w:type="gramStart"/>
      <w:r>
        <w:rPr>
          <w:rFonts w:ascii="Times New Roman"/>
          <w:color w:val="000000" w:themeColor="text1"/>
        </w:rPr>
        <w:t>同整体</w:t>
      </w:r>
      <w:proofErr w:type="gramEnd"/>
      <w:r>
        <w:rPr>
          <w:rFonts w:ascii="Times New Roman"/>
          <w:color w:val="000000" w:themeColor="text1"/>
        </w:rPr>
        <w:t>生殖毒性。</w:t>
      </w:r>
    </w:p>
    <w:p w14:paraId="3079588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5.3 </w:t>
      </w:r>
      <w:proofErr w:type="gramStart"/>
      <w:r>
        <w:rPr>
          <w:rFonts w:ascii="Times New Roman"/>
          <w:color w:val="000000" w:themeColor="text1"/>
        </w:rPr>
        <w:t>跨代生殖</w:t>
      </w:r>
      <w:proofErr w:type="gramEnd"/>
      <w:r>
        <w:rPr>
          <w:rFonts w:ascii="Times New Roman"/>
          <w:color w:val="000000" w:themeColor="text1"/>
        </w:rPr>
        <w:t>毒性</w:t>
      </w:r>
    </w:p>
    <w:p w14:paraId="3A46DC36"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子宫内受精卵数及瞬时产卵率测定</w:t>
      </w:r>
      <w:proofErr w:type="gramStart"/>
      <w:r>
        <w:rPr>
          <w:rFonts w:ascii="Times New Roman"/>
          <w:color w:val="000000" w:themeColor="text1"/>
        </w:rPr>
        <w:t>同整体</w:t>
      </w:r>
      <w:proofErr w:type="gramEnd"/>
      <w:r>
        <w:rPr>
          <w:rFonts w:ascii="Times New Roman"/>
          <w:color w:val="000000" w:themeColor="text1"/>
        </w:rPr>
        <w:t>生殖毒性。</w:t>
      </w:r>
    </w:p>
    <w:p w14:paraId="4B7AC5E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6</w:t>
      </w:r>
      <w:r>
        <w:rPr>
          <w:rFonts w:ascii="Times New Roman"/>
          <w:color w:val="000000" w:themeColor="text1"/>
        </w:rPr>
        <w:t>．生殖系统畸形率测定</w:t>
      </w:r>
    </w:p>
    <w:p w14:paraId="40080BC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6.1 </w:t>
      </w:r>
      <w:r>
        <w:rPr>
          <w:rFonts w:ascii="Times New Roman"/>
          <w:color w:val="000000" w:themeColor="text1"/>
        </w:rPr>
        <w:t>整体生殖毒性</w:t>
      </w:r>
    </w:p>
    <w:p w14:paraId="0FB8ED12"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将染毒结束后的</w:t>
      </w:r>
      <w:r>
        <w:rPr>
          <w:rFonts w:ascii="Times New Roman"/>
          <w:color w:val="000000" w:themeColor="text1"/>
        </w:rPr>
        <w:t>N2</w:t>
      </w:r>
      <w:r>
        <w:rPr>
          <w:rFonts w:ascii="Times New Roman"/>
          <w:color w:val="000000" w:themeColor="text1"/>
        </w:rPr>
        <w:t>线虫清洗后置于</w:t>
      </w:r>
      <w:r>
        <w:rPr>
          <w:rFonts w:ascii="Times New Roman"/>
          <w:color w:val="000000" w:themeColor="text1"/>
        </w:rPr>
        <w:t>1.5mL EP</w:t>
      </w:r>
      <w:r>
        <w:rPr>
          <w:rFonts w:ascii="Times New Roman"/>
          <w:color w:val="000000" w:themeColor="text1"/>
        </w:rPr>
        <w:t>管中，加入</w:t>
      </w:r>
      <w:r>
        <w:rPr>
          <w:rFonts w:ascii="Times New Roman"/>
          <w:color w:val="000000" w:themeColor="text1"/>
        </w:rPr>
        <w:t>50μL 1mM</w:t>
      </w:r>
      <w:r>
        <w:rPr>
          <w:rFonts w:ascii="Times New Roman"/>
          <w:color w:val="000000" w:themeColor="text1"/>
        </w:rPr>
        <w:t>盐酸左旋咪唑，待线虫基本不动后移置载玻片上，盖上盖玻片，于显微镜下观察并拍摄照片。生殖系统的畸形包括排卵孔凸出、无排卵孔、子宫内小受精卵、性腺发育异常、无卵和</w:t>
      </w:r>
      <w:proofErr w:type="gramStart"/>
      <w:r>
        <w:rPr>
          <w:rFonts w:ascii="Times New Roman"/>
          <w:color w:val="000000" w:themeColor="text1"/>
        </w:rPr>
        <w:t>虫袋</w:t>
      </w:r>
      <w:proofErr w:type="gramEnd"/>
      <w:r>
        <w:rPr>
          <w:rFonts w:ascii="Times New Roman"/>
          <w:color w:val="000000" w:themeColor="text1"/>
        </w:rPr>
        <w:t>(Bag of worm)</w:t>
      </w:r>
      <w:r>
        <w:rPr>
          <w:rFonts w:ascii="Times New Roman"/>
          <w:color w:val="000000" w:themeColor="text1"/>
        </w:rPr>
        <w:t>等类型。每组观察</w:t>
      </w:r>
      <w:r>
        <w:rPr>
          <w:rFonts w:ascii="Times New Roman"/>
          <w:color w:val="000000" w:themeColor="text1"/>
        </w:rPr>
        <w:t>100</w:t>
      </w:r>
      <w:r>
        <w:rPr>
          <w:rFonts w:ascii="Times New Roman"/>
          <w:color w:val="000000" w:themeColor="text1"/>
        </w:rPr>
        <w:t>条线虫，计算不同畸形表型的百分比和总畸形表型的百分比。</w:t>
      </w:r>
    </w:p>
    <w:p w14:paraId="446B973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6.2 </w:t>
      </w:r>
      <w:proofErr w:type="gramStart"/>
      <w:r>
        <w:rPr>
          <w:rFonts w:ascii="Times New Roman"/>
          <w:color w:val="000000" w:themeColor="text1"/>
        </w:rPr>
        <w:t>跨代生殖</w:t>
      </w:r>
      <w:proofErr w:type="gramEnd"/>
      <w:r>
        <w:rPr>
          <w:rFonts w:ascii="Times New Roman"/>
          <w:color w:val="000000" w:themeColor="text1"/>
        </w:rPr>
        <w:t>毒性</w:t>
      </w:r>
    </w:p>
    <w:p w14:paraId="6E95045A"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生殖系统畸形率测定</w:t>
      </w:r>
      <w:proofErr w:type="gramStart"/>
      <w:r>
        <w:rPr>
          <w:rFonts w:ascii="Times New Roman"/>
          <w:color w:val="000000" w:themeColor="text1"/>
        </w:rPr>
        <w:t>同整体</w:t>
      </w:r>
      <w:proofErr w:type="gramEnd"/>
      <w:r>
        <w:rPr>
          <w:rFonts w:ascii="Times New Roman"/>
          <w:color w:val="000000" w:themeColor="text1"/>
        </w:rPr>
        <w:t>生殖毒性。</w:t>
      </w:r>
    </w:p>
    <w:p w14:paraId="65D4D5B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7</w:t>
      </w:r>
      <w:r>
        <w:rPr>
          <w:rFonts w:ascii="Times New Roman"/>
          <w:color w:val="000000" w:themeColor="text1"/>
        </w:rPr>
        <w:t>．性腺发育阶段测定</w:t>
      </w:r>
    </w:p>
    <w:p w14:paraId="3117082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7.1 </w:t>
      </w:r>
      <w:r>
        <w:rPr>
          <w:rFonts w:ascii="Times New Roman"/>
          <w:color w:val="000000" w:themeColor="text1"/>
        </w:rPr>
        <w:t>整体生殖毒性</w:t>
      </w:r>
    </w:p>
    <w:p w14:paraId="5BA15926"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将染毒结束后的</w:t>
      </w:r>
      <w:r>
        <w:rPr>
          <w:rFonts w:ascii="Times New Roman"/>
          <w:color w:val="000000" w:themeColor="text1"/>
        </w:rPr>
        <w:t>N2</w:t>
      </w:r>
      <w:r>
        <w:rPr>
          <w:rFonts w:ascii="Times New Roman"/>
          <w:color w:val="000000" w:themeColor="text1"/>
        </w:rPr>
        <w:t>线虫清洗后置于</w:t>
      </w:r>
      <w:r>
        <w:rPr>
          <w:rFonts w:ascii="Times New Roman"/>
          <w:color w:val="000000" w:themeColor="text1"/>
        </w:rPr>
        <w:t>1.5mL EP</w:t>
      </w:r>
      <w:r>
        <w:rPr>
          <w:rFonts w:ascii="Times New Roman"/>
          <w:color w:val="000000" w:themeColor="text1"/>
        </w:rPr>
        <w:t>管中，加入</w:t>
      </w:r>
      <w:r>
        <w:rPr>
          <w:rFonts w:ascii="Times New Roman"/>
          <w:color w:val="000000" w:themeColor="text1"/>
        </w:rPr>
        <w:t>50μL 1mM</w:t>
      </w:r>
      <w:r>
        <w:rPr>
          <w:rFonts w:ascii="Times New Roman"/>
          <w:color w:val="000000" w:themeColor="text1"/>
        </w:rPr>
        <w:t>盐酸左旋咪唑，待线虫基本不动后移置载玻片上，盖上盖玻片，在荧光显微镜下（荧光检测使用的激发光和发射光波长分别为</w:t>
      </w:r>
      <w:r>
        <w:rPr>
          <w:rFonts w:ascii="Times New Roman"/>
          <w:color w:val="000000" w:themeColor="text1"/>
        </w:rPr>
        <w:t>340nm</w:t>
      </w:r>
      <w:r>
        <w:rPr>
          <w:rFonts w:ascii="Times New Roman"/>
          <w:color w:val="000000" w:themeColor="text1"/>
        </w:rPr>
        <w:t>、</w:t>
      </w:r>
      <w:r>
        <w:rPr>
          <w:rFonts w:ascii="Times New Roman"/>
          <w:color w:val="000000" w:themeColor="text1"/>
        </w:rPr>
        <w:t>488nm</w:t>
      </w:r>
      <w:r>
        <w:rPr>
          <w:rFonts w:ascii="Times New Roman"/>
          <w:color w:val="000000" w:themeColor="text1"/>
        </w:rPr>
        <w:t>）观察秀丽线虫的性腺发育情况并拍照。具体测定方法如前所述，各剂量组以</w:t>
      </w:r>
      <w:r>
        <w:rPr>
          <w:rFonts w:ascii="Times New Roman"/>
          <w:color w:val="000000" w:themeColor="text1"/>
        </w:rPr>
        <w:t>100</w:t>
      </w:r>
      <w:r>
        <w:rPr>
          <w:rFonts w:ascii="Times New Roman"/>
          <w:color w:val="000000" w:themeColor="text1"/>
        </w:rPr>
        <w:t>条线虫性腺发育阶段为</w:t>
      </w:r>
      <w:r>
        <w:rPr>
          <w:rFonts w:ascii="Times New Roman"/>
          <w:color w:val="000000" w:themeColor="text1"/>
        </w:rPr>
        <w:t>L1/L2</w:t>
      </w:r>
      <w:r>
        <w:rPr>
          <w:rFonts w:ascii="Times New Roman"/>
          <w:color w:val="000000" w:themeColor="text1"/>
        </w:rPr>
        <w:t>､</w:t>
      </w:r>
      <w:r>
        <w:rPr>
          <w:rFonts w:ascii="Times New Roman"/>
          <w:color w:val="000000" w:themeColor="text1"/>
        </w:rPr>
        <w:t>L2/L3</w:t>
      </w:r>
      <w:r>
        <w:rPr>
          <w:rFonts w:ascii="Times New Roman"/>
          <w:color w:val="000000" w:themeColor="text1"/>
        </w:rPr>
        <w:t>､</w:t>
      </w:r>
      <w:r>
        <w:rPr>
          <w:rFonts w:ascii="Times New Roman"/>
          <w:color w:val="000000" w:themeColor="text1"/>
        </w:rPr>
        <w:t>late L3</w:t>
      </w:r>
      <w:r>
        <w:rPr>
          <w:rFonts w:ascii="Times New Roman"/>
          <w:color w:val="000000" w:themeColor="text1"/>
        </w:rPr>
        <w:t>､</w:t>
      </w:r>
      <w:r>
        <w:rPr>
          <w:rFonts w:ascii="Times New Roman"/>
          <w:color w:val="000000" w:themeColor="text1"/>
        </w:rPr>
        <w:t>late L4</w:t>
      </w:r>
      <w:r>
        <w:rPr>
          <w:rFonts w:ascii="Times New Roman"/>
          <w:color w:val="000000" w:themeColor="text1"/>
        </w:rPr>
        <w:t>及</w:t>
      </w:r>
      <w:r>
        <w:rPr>
          <w:rFonts w:ascii="Times New Roman"/>
          <w:color w:val="000000" w:themeColor="text1"/>
        </w:rPr>
        <w:t>Adult</w:t>
      </w:r>
      <w:r>
        <w:rPr>
          <w:rFonts w:ascii="Times New Roman"/>
          <w:color w:val="000000" w:themeColor="text1"/>
        </w:rPr>
        <w:t>百分比表示。</w:t>
      </w:r>
    </w:p>
    <w:p w14:paraId="57E5E67D"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将染毒结束后的</w:t>
      </w:r>
      <w:r>
        <w:rPr>
          <w:rFonts w:ascii="Times New Roman"/>
          <w:color w:val="000000" w:themeColor="text1"/>
        </w:rPr>
        <w:t>JK2868</w:t>
      </w:r>
      <w:r>
        <w:rPr>
          <w:rFonts w:ascii="Times New Roman"/>
          <w:color w:val="000000" w:themeColor="text1"/>
        </w:rPr>
        <w:t>线虫清洗后置于</w:t>
      </w:r>
      <w:r>
        <w:rPr>
          <w:rFonts w:ascii="Times New Roman"/>
          <w:color w:val="000000" w:themeColor="text1"/>
        </w:rPr>
        <w:t>1.5mL EP</w:t>
      </w:r>
      <w:r>
        <w:rPr>
          <w:rFonts w:ascii="Times New Roman"/>
          <w:color w:val="000000" w:themeColor="text1"/>
        </w:rPr>
        <w:t>管中，加入</w:t>
      </w:r>
      <w:r>
        <w:rPr>
          <w:rFonts w:ascii="Times New Roman"/>
          <w:color w:val="000000" w:themeColor="text1"/>
        </w:rPr>
        <w:t>50μL 1mM</w:t>
      </w:r>
      <w:r>
        <w:rPr>
          <w:rFonts w:ascii="Times New Roman"/>
          <w:color w:val="000000" w:themeColor="text1"/>
        </w:rPr>
        <w:t>盐酸左旋咪唑，待线虫基本不动后移置载玻片上，盖上盖玻片后于荧光显微镜（激发光和发射光波长分别为</w:t>
      </w:r>
      <w:r>
        <w:rPr>
          <w:rFonts w:ascii="Times New Roman"/>
          <w:color w:val="000000" w:themeColor="text1"/>
        </w:rPr>
        <w:t>402nm</w:t>
      </w:r>
      <w:r>
        <w:rPr>
          <w:rFonts w:ascii="Times New Roman"/>
          <w:color w:val="000000" w:themeColor="text1"/>
        </w:rPr>
        <w:t>、</w:t>
      </w:r>
      <w:r>
        <w:rPr>
          <w:rFonts w:ascii="Times New Roman"/>
          <w:color w:val="000000" w:themeColor="text1"/>
        </w:rPr>
        <w:t>488nm</w:t>
      </w:r>
      <w:r>
        <w:rPr>
          <w:rFonts w:ascii="Times New Roman"/>
          <w:color w:val="000000" w:themeColor="text1"/>
        </w:rPr>
        <w:t>）观察</w:t>
      </w:r>
      <w:r>
        <w:rPr>
          <w:rFonts w:ascii="Times New Roman"/>
          <w:color w:val="000000" w:themeColor="text1"/>
        </w:rPr>
        <w:lastRenderedPageBreak/>
        <w:t>并拍摄照片，采用</w:t>
      </w:r>
      <w:r>
        <w:rPr>
          <w:rFonts w:ascii="Times New Roman"/>
          <w:color w:val="000000" w:themeColor="text1"/>
        </w:rPr>
        <w:t>ImageJ</w:t>
      </w:r>
      <w:r>
        <w:rPr>
          <w:rFonts w:ascii="Times New Roman"/>
          <w:color w:val="000000" w:themeColor="text1"/>
        </w:rPr>
        <w:t>对</w:t>
      </w:r>
      <w:r>
        <w:rPr>
          <w:rFonts w:ascii="Times New Roman"/>
          <w:color w:val="000000" w:themeColor="text1"/>
        </w:rPr>
        <w:t>DTCs</w:t>
      </w:r>
      <w:r>
        <w:rPr>
          <w:rFonts w:ascii="Times New Roman"/>
          <w:color w:val="000000" w:themeColor="text1"/>
        </w:rPr>
        <w:t>标记荧光强度及</w:t>
      </w:r>
      <w:r>
        <w:rPr>
          <w:rFonts w:ascii="Times New Roman"/>
          <w:color w:val="000000" w:themeColor="text1"/>
        </w:rPr>
        <w:t>DTCs</w:t>
      </w:r>
      <w:r>
        <w:rPr>
          <w:rFonts w:ascii="Times New Roman"/>
          <w:color w:val="000000" w:themeColor="text1"/>
        </w:rPr>
        <w:t>面积进行测定。每组拍摄</w:t>
      </w:r>
      <w:r>
        <w:rPr>
          <w:rFonts w:ascii="Times New Roman"/>
          <w:color w:val="000000" w:themeColor="text1"/>
        </w:rPr>
        <w:t>30</w:t>
      </w:r>
      <w:r>
        <w:rPr>
          <w:rFonts w:ascii="Times New Roman"/>
          <w:color w:val="000000" w:themeColor="text1"/>
        </w:rPr>
        <w:t>条线虫，实验重复三次。</w:t>
      </w:r>
    </w:p>
    <w:p w14:paraId="29C8218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7.2 </w:t>
      </w:r>
      <w:r>
        <w:rPr>
          <w:rFonts w:ascii="Times New Roman"/>
          <w:color w:val="000000" w:themeColor="text1"/>
        </w:rPr>
        <w:t>雄性生殖毒性</w:t>
      </w:r>
    </w:p>
    <w:p w14:paraId="7DBB02E5"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将染毒结束后的</w:t>
      </w:r>
      <w:r>
        <w:rPr>
          <w:rFonts w:ascii="Times New Roman"/>
          <w:i/>
          <w:iCs/>
          <w:color w:val="000000" w:themeColor="text1"/>
        </w:rPr>
        <w:t xml:space="preserve">him-5 </w:t>
      </w:r>
      <w:r>
        <w:rPr>
          <w:rFonts w:ascii="Times New Roman"/>
          <w:color w:val="000000" w:themeColor="text1"/>
        </w:rPr>
        <w:t>线虫清洗后置于</w:t>
      </w:r>
      <w:r>
        <w:rPr>
          <w:rFonts w:ascii="Times New Roman"/>
          <w:color w:val="000000" w:themeColor="text1"/>
        </w:rPr>
        <w:t>1.5mL EP</w:t>
      </w:r>
      <w:r>
        <w:rPr>
          <w:rFonts w:ascii="Times New Roman"/>
          <w:color w:val="000000" w:themeColor="text1"/>
        </w:rPr>
        <w:t>管中，加入</w:t>
      </w:r>
      <w:r>
        <w:rPr>
          <w:rFonts w:ascii="Times New Roman"/>
          <w:color w:val="000000" w:themeColor="text1"/>
        </w:rPr>
        <w:t>50μL 1mM</w:t>
      </w:r>
      <w:r>
        <w:rPr>
          <w:rFonts w:ascii="Times New Roman"/>
          <w:color w:val="000000" w:themeColor="text1"/>
        </w:rPr>
        <w:t>盐酸左旋咪唑，待线虫基本不动后移置载玻片上，盖上盖玻片。使用倒置显微镜观察其性腺发育情况并拍摄图像，采用</w:t>
      </w:r>
      <w:r>
        <w:rPr>
          <w:rFonts w:ascii="Times New Roman"/>
          <w:color w:val="000000" w:themeColor="text1"/>
        </w:rPr>
        <w:t>Image-J</w:t>
      </w:r>
      <w:r>
        <w:rPr>
          <w:rFonts w:ascii="Times New Roman"/>
          <w:color w:val="000000" w:themeColor="text1"/>
        </w:rPr>
        <w:t>软件分析各剂量组线虫性腺臂的相对面积。每组拍摄</w:t>
      </w:r>
      <w:r>
        <w:rPr>
          <w:rFonts w:ascii="Times New Roman"/>
          <w:color w:val="000000" w:themeColor="text1"/>
        </w:rPr>
        <w:t>30</w:t>
      </w:r>
      <w:r>
        <w:rPr>
          <w:rFonts w:ascii="Times New Roman"/>
          <w:color w:val="000000" w:themeColor="text1"/>
        </w:rPr>
        <w:t>条线虫，实验重复三次。</w:t>
      </w:r>
    </w:p>
    <w:p w14:paraId="0A6AF6A4"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7.3 </w:t>
      </w:r>
      <w:r>
        <w:rPr>
          <w:rFonts w:ascii="Times New Roman"/>
          <w:color w:val="000000" w:themeColor="text1"/>
        </w:rPr>
        <w:t>雌性生殖毒性</w:t>
      </w:r>
    </w:p>
    <w:p w14:paraId="4484B756"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性腺发育阶段测定</w:t>
      </w:r>
      <w:proofErr w:type="gramStart"/>
      <w:r>
        <w:rPr>
          <w:rFonts w:ascii="Times New Roman"/>
          <w:color w:val="000000" w:themeColor="text1"/>
        </w:rPr>
        <w:t>同整体</w:t>
      </w:r>
      <w:proofErr w:type="gramEnd"/>
      <w:r>
        <w:rPr>
          <w:rFonts w:ascii="Times New Roman"/>
          <w:color w:val="000000" w:themeColor="text1"/>
        </w:rPr>
        <w:t>生殖毒性。</w:t>
      </w:r>
    </w:p>
    <w:p w14:paraId="327A3C34"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7.4 </w:t>
      </w:r>
      <w:proofErr w:type="gramStart"/>
      <w:r>
        <w:rPr>
          <w:rFonts w:ascii="Times New Roman"/>
          <w:color w:val="000000" w:themeColor="text1"/>
        </w:rPr>
        <w:t>跨代生殖</w:t>
      </w:r>
      <w:proofErr w:type="gramEnd"/>
      <w:r>
        <w:rPr>
          <w:rFonts w:ascii="Times New Roman"/>
          <w:color w:val="000000" w:themeColor="text1"/>
        </w:rPr>
        <w:t>毒性</w:t>
      </w:r>
    </w:p>
    <w:p w14:paraId="16646831"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性腺发育阶段测定</w:t>
      </w:r>
      <w:proofErr w:type="gramStart"/>
      <w:r>
        <w:rPr>
          <w:rFonts w:ascii="Times New Roman"/>
          <w:color w:val="000000" w:themeColor="text1"/>
        </w:rPr>
        <w:t>同整体</w:t>
      </w:r>
      <w:proofErr w:type="gramEnd"/>
      <w:r>
        <w:rPr>
          <w:rFonts w:ascii="Times New Roman"/>
          <w:color w:val="000000" w:themeColor="text1"/>
        </w:rPr>
        <w:t>生殖毒性。</w:t>
      </w:r>
    </w:p>
    <w:p w14:paraId="24FDD65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8</w:t>
      </w:r>
      <w:r>
        <w:rPr>
          <w:rFonts w:ascii="Times New Roman"/>
          <w:color w:val="000000" w:themeColor="text1"/>
        </w:rPr>
        <w:t>．生殖细胞数测定</w:t>
      </w:r>
    </w:p>
    <w:p w14:paraId="3914F72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8.1 </w:t>
      </w:r>
      <w:r>
        <w:rPr>
          <w:rFonts w:ascii="Times New Roman"/>
          <w:color w:val="000000" w:themeColor="text1"/>
        </w:rPr>
        <w:t>整体生殖毒性</w:t>
      </w:r>
    </w:p>
    <w:p w14:paraId="745AD022"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DAPI</w:t>
      </w:r>
      <w:r>
        <w:rPr>
          <w:rFonts w:ascii="Times New Roman"/>
          <w:color w:val="000000" w:themeColor="text1"/>
        </w:rPr>
        <w:t>可用于评估细胞核形态及定量生殖腺生殖细胞数量。将染毒结束的</w:t>
      </w:r>
      <w:r>
        <w:rPr>
          <w:rFonts w:ascii="Times New Roman"/>
          <w:color w:val="000000" w:themeColor="text1"/>
        </w:rPr>
        <w:t>N2</w:t>
      </w:r>
      <w:r>
        <w:rPr>
          <w:rFonts w:ascii="Times New Roman"/>
          <w:color w:val="000000" w:themeColor="text1"/>
        </w:rPr>
        <w:t>线虫从培养皿中</w:t>
      </w:r>
      <w:r>
        <w:rPr>
          <w:rFonts w:ascii="Times New Roman"/>
          <w:color w:val="000000" w:themeColor="text1"/>
          <w:lang w:eastAsia="zh-Hans"/>
        </w:rPr>
        <w:t>冲</w:t>
      </w:r>
      <w:r>
        <w:rPr>
          <w:rFonts w:ascii="Times New Roman"/>
          <w:color w:val="000000" w:themeColor="text1"/>
        </w:rPr>
        <w:t>洗至</w:t>
      </w:r>
      <w:r>
        <w:rPr>
          <w:rFonts w:ascii="Times New Roman"/>
          <w:color w:val="000000" w:themeColor="text1"/>
        </w:rPr>
        <w:t xml:space="preserve">1.5 mL </w:t>
      </w:r>
      <w:r>
        <w:rPr>
          <w:rFonts w:ascii="Times New Roman"/>
          <w:color w:val="000000" w:themeColor="text1"/>
        </w:rPr>
        <w:t>离心管中，</w:t>
      </w:r>
      <w:r>
        <w:rPr>
          <w:rFonts w:ascii="Times New Roman"/>
          <w:color w:val="000000" w:themeColor="text1"/>
        </w:rPr>
        <w:t>M9</w:t>
      </w:r>
      <w:r>
        <w:rPr>
          <w:rFonts w:ascii="Times New Roman"/>
          <w:color w:val="000000" w:themeColor="text1"/>
        </w:rPr>
        <w:t>溶液洗涤三次以去除多余的</w:t>
      </w:r>
      <w:r>
        <w:rPr>
          <w:rFonts w:ascii="Times New Roman"/>
          <w:color w:val="000000" w:themeColor="text1"/>
        </w:rPr>
        <w:t>OP50</w:t>
      </w:r>
      <w:r>
        <w:rPr>
          <w:rFonts w:ascii="Times New Roman"/>
          <w:color w:val="000000" w:themeColor="text1"/>
        </w:rPr>
        <w:t>和杂质。待线虫清洗干净后，吸取少量线虫于载玻片上，用滤纸小心吸干</w:t>
      </w:r>
      <w:r>
        <w:rPr>
          <w:rFonts w:ascii="Times New Roman"/>
          <w:color w:val="000000" w:themeColor="text1"/>
        </w:rPr>
        <w:t>M9</w:t>
      </w:r>
      <w:r>
        <w:rPr>
          <w:rFonts w:ascii="Times New Roman"/>
          <w:color w:val="000000" w:themeColor="text1"/>
        </w:rPr>
        <w:t>溶液，随后滴入</w:t>
      </w:r>
      <w:r>
        <w:rPr>
          <w:rFonts w:ascii="Times New Roman"/>
          <w:color w:val="000000" w:themeColor="text1"/>
        </w:rPr>
        <w:t>90%</w:t>
      </w:r>
      <w:r>
        <w:rPr>
          <w:rFonts w:ascii="Times New Roman"/>
          <w:color w:val="000000" w:themeColor="text1"/>
        </w:rPr>
        <w:t>的酒精</w:t>
      </w:r>
      <w:r>
        <w:rPr>
          <w:rFonts w:ascii="Times New Roman"/>
          <w:color w:val="000000" w:themeColor="text1"/>
        </w:rPr>
        <w:t>(</w:t>
      </w:r>
      <w:r>
        <w:rPr>
          <w:rFonts w:ascii="Times New Roman"/>
          <w:color w:val="000000" w:themeColor="text1"/>
        </w:rPr>
        <w:t>以酒精没过线虫为佳</w:t>
      </w:r>
      <w:r>
        <w:rPr>
          <w:rFonts w:ascii="Times New Roman"/>
          <w:color w:val="000000" w:themeColor="text1"/>
        </w:rPr>
        <w:t>)</w:t>
      </w:r>
      <w:r>
        <w:rPr>
          <w:rFonts w:ascii="Times New Roman"/>
          <w:color w:val="000000" w:themeColor="text1"/>
        </w:rPr>
        <w:t>，待线虫固定且酒精自然挥发干燥，重复该步骤三次。最后在酒精将干之际，避光加入</w:t>
      </w:r>
      <w:r>
        <w:rPr>
          <w:rFonts w:ascii="Times New Roman"/>
          <w:color w:val="000000" w:themeColor="text1"/>
        </w:rPr>
        <w:t>20μL 0.2mM DAPI</w:t>
      </w:r>
      <w:r>
        <w:rPr>
          <w:rFonts w:ascii="Times New Roman"/>
          <w:color w:val="000000" w:themeColor="text1"/>
        </w:rPr>
        <w:t>染液，盖上盖玻片，于荧光显微镜（荧光检测使用的激发光和发射光波长分别为</w:t>
      </w:r>
      <w:r>
        <w:rPr>
          <w:rFonts w:ascii="Times New Roman"/>
          <w:color w:val="000000" w:themeColor="text1"/>
        </w:rPr>
        <w:t>340nm</w:t>
      </w:r>
      <w:r>
        <w:rPr>
          <w:rFonts w:ascii="Times New Roman"/>
          <w:color w:val="000000" w:themeColor="text1"/>
        </w:rPr>
        <w:t>、</w:t>
      </w:r>
      <w:r>
        <w:rPr>
          <w:rFonts w:ascii="Times New Roman"/>
          <w:color w:val="000000" w:themeColor="text1"/>
        </w:rPr>
        <w:t>488nm</w:t>
      </w:r>
      <w:r>
        <w:rPr>
          <w:rFonts w:ascii="Times New Roman"/>
          <w:color w:val="000000" w:themeColor="text1"/>
        </w:rPr>
        <w:t>）下观察染色情况并拍照，计数总生殖细胞数。每组拍摄</w:t>
      </w:r>
      <w:r>
        <w:rPr>
          <w:rFonts w:ascii="Times New Roman"/>
          <w:color w:val="000000" w:themeColor="text1"/>
        </w:rPr>
        <w:t>30</w:t>
      </w:r>
      <w:r>
        <w:rPr>
          <w:rFonts w:ascii="Times New Roman"/>
          <w:color w:val="000000" w:themeColor="text1"/>
        </w:rPr>
        <w:t>条线虫，实验重复三次。</w:t>
      </w:r>
    </w:p>
    <w:p w14:paraId="5AEFAC4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8.2 </w:t>
      </w:r>
      <w:r>
        <w:rPr>
          <w:rFonts w:ascii="Times New Roman"/>
          <w:color w:val="000000" w:themeColor="text1"/>
        </w:rPr>
        <w:t>雄性生殖毒性</w:t>
      </w:r>
    </w:p>
    <w:p w14:paraId="37B1DADE"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染毒结束后的</w:t>
      </w:r>
      <w:r>
        <w:rPr>
          <w:rFonts w:ascii="Times New Roman"/>
          <w:i/>
          <w:color w:val="000000" w:themeColor="text1"/>
        </w:rPr>
        <w:t xml:space="preserve">him-5 </w:t>
      </w:r>
      <w:r>
        <w:rPr>
          <w:rFonts w:ascii="Times New Roman"/>
          <w:color w:val="000000" w:themeColor="text1"/>
        </w:rPr>
        <w:t>突变株，采用</w:t>
      </w:r>
      <w:r>
        <w:rPr>
          <w:rFonts w:ascii="Times New Roman"/>
          <w:color w:val="000000" w:themeColor="text1"/>
        </w:rPr>
        <w:t>DAPI</w:t>
      </w:r>
      <w:r>
        <w:rPr>
          <w:rFonts w:ascii="Times New Roman"/>
          <w:color w:val="000000" w:themeColor="text1"/>
        </w:rPr>
        <w:t>染色进行总生殖细胞、有丝分裂区及减数分裂区生殖细胞计数。有丝分裂区生殖细胞为紧邻顶体细胞的一列至过渡区</w:t>
      </w:r>
      <w:r>
        <w:rPr>
          <w:rFonts w:ascii="Times New Roman"/>
          <w:color w:val="000000" w:themeColor="text1"/>
        </w:rPr>
        <w:t xml:space="preserve">(Transition </w:t>
      </w:r>
      <w:proofErr w:type="spellStart"/>
      <w:r>
        <w:rPr>
          <w:rFonts w:ascii="Times New Roman"/>
          <w:color w:val="000000" w:themeColor="text1"/>
        </w:rPr>
        <w:t>Zone,TZ</w:t>
      </w:r>
      <w:proofErr w:type="spellEnd"/>
      <w:r>
        <w:rPr>
          <w:rFonts w:ascii="Times New Roman"/>
          <w:color w:val="000000" w:themeColor="text1"/>
        </w:rPr>
        <w:t>)</w:t>
      </w:r>
      <w:r>
        <w:rPr>
          <w:rFonts w:ascii="Times New Roman"/>
          <w:color w:val="000000" w:themeColor="text1"/>
        </w:rPr>
        <w:t>之间的细胞；过渡区</w:t>
      </w:r>
      <w:r>
        <w:rPr>
          <w:rFonts w:ascii="Times New Roman"/>
          <w:color w:val="000000" w:themeColor="text1"/>
        </w:rPr>
        <w:t>(TZ)</w:t>
      </w:r>
      <w:r>
        <w:rPr>
          <w:rFonts w:ascii="Times New Roman"/>
          <w:color w:val="000000" w:themeColor="text1"/>
        </w:rPr>
        <w:t>细胞是指某一列细胞中至少有</w:t>
      </w:r>
      <w:r>
        <w:rPr>
          <w:rFonts w:ascii="Times New Roman"/>
          <w:color w:val="000000" w:themeColor="text1"/>
        </w:rPr>
        <w:t>2</w:t>
      </w:r>
      <w:r>
        <w:rPr>
          <w:rFonts w:ascii="Times New Roman"/>
          <w:color w:val="000000" w:themeColor="text1"/>
        </w:rPr>
        <w:t>个或以上的细胞细胞核呈新月形；过渡区细胞至精细胞之间的所有生殖细胞作为减数分裂区生殖细胞。有丝分裂率测定为有丝分裂区生殖细胞数占总生殖细胞数的百分比。每组拍摄</w:t>
      </w:r>
      <w:r>
        <w:rPr>
          <w:rFonts w:ascii="Times New Roman"/>
          <w:color w:val="000000" w:themeColor="text1"/>
        </w:rPr>
        <w:t>30</w:t>
      </w:r>
      <w:r>
        <w:rPr>
          <w:rFonts w:ascii="Times New Roman"/>
          <w:color w:val="000000" w:themeColor="text1"/>
        </w:rPr>
        <w:t>条线虫，实验重复三次。</w:t>
      </w:r>
    </w:p>
    <w:p w14:paraId="3D2648C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8.3 </w:t>
      </w:r>
      <w:r>
        <w:rPr>
          <w:rFonts w:ascii="Times New Roman"/>
          <w:color w:val="000000" w:themeColor="text1"/>
        </w:rPr>
        <w:t>雌性生殖毒性</w:t>
      </w:r>
    </w:p>
    <w:p w14:paraId="00C28A68"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染毒结束后，</w:t>
      </w:r>
      <w:r>
        <w:rPr>
          <w:rFonts w:ascii="Times New Roman"/>
          <w:i/>
          <w:color w:val="000000" w:themeColor="text1"/>
        </w:rPr>
        <w:t xml:space="preserve">fog-2 </w:t>
      </w:r>
      <w:r>
        <w:rPr>
          <w:rFonts w:ascii="Times New Roman"/>
          <w:color w:val="000000" w:themeColor="text1"/>
        </w:rPr>
        <w:t>突变株采用</w:t>
      </w:r>
      <w:r>
        <w:rPr>
          <w:rFonts w:ascii="Times New Roman"/>
          <w:color w:val="000000" w:themeColor="text1"/>
        </w:rPr>
        <w:t>DAPI</w:t>
      </w:r>
      <w:r>
        <w:rPr>
          <w:rFonts w:ascii="Times New Roman"/>
          <w:color w:val="000000" w:themeColor="text1"/>
        </w:rPr>
        <w:t>染色进行生殖细胞计数，方法</w:t>
      </w:r>
      <w:proofErr w:type="gramStart"/>
      <w:r>
        <w:rPr>
          <w:rFonts w:ascii="Times New Roman"/>
          <w:color w:val="000000" w:themeColor="text1"/>
        </w:rPr>
        <w:t>同整体</w:t>
      </w:r>
      <w:proofErr w:type="gramEnd"/>
      <w:r>
        <w:rPr>
          <w:rFonts w:ascii="Times New Roman"/>
          <w:color w:val="000000" w:themeColor="text1"/>
        </w:rPr>
        <w:t>生殖毒性。</w:t>
      </w:r>
    </w:p>
    <w:p w14:paraId="42446D48"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 xml:space="preserve">8.4 </w:t>
      </w:r>
      <w:proofErr w:type="gramStart"/>
      <w:r>
        <w:rPr>
          <w:rFonts w:ascii="Times New Roman"/>
          <w:color w:val="000000" w:themeColor="text1"/>
        </w:rPr>
        <w:t>跨代生殖</w:t>
      </w:r>
      <w:proofErr w:type="gramEnd"/>
      <w:r>
        <w:rPr>
          <w:rFonts w:ascii="Times New Roman"/>
          <w:color w:val="000000" w:themeColor="text1"/>
        </w:rPr>
        <w:t>毒性</w:t>
      </w:r>
    </w:p>
    <w:p w14:paraId="56213128"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生殖细胞计数</w:t>
      </w:r>
      <w:proofErr w:type="gramStart"/>
      <w:r>
        <w:rPr>
          <w:rFonts w:ascii="Times New Roman"/>
          <w:color w:val="000000" w:themeColor="text1"/>
        </w:rPr>
        <w:t>同整体</w:t>
      </w:r>
      <w:proofErr w:type="gramEnd"/>
      <w:r>
        <w:rPr>
          <w:rFonts w:ascii="Times New Roman"/>
          <w:color w:val="000000" w:themeColor="text1"/>
        </w:rPr>
        <w:t>生殖毒性。</w:t>
      </w:r>
    </w:p>
    <w:p w14:paraId="5267B43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9</w:t>
      </w:r>
      <w:r>
        <w:rPr>
          <w:rFonts w:ascii="Times New Roman"/>
          <w:color w:val="000000" w:themeColor="text1"/>
        </w:rPr>
        <w:t>．精细胞的形态及大小测定</w:t>
      </w:r>
    </w:p>
    <w:p w14:paraId="6F792593"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染毒结束后，用挑针挑</w:t>
      </w:r>
      <w:r>
        <w:rPr>
          <w:rFonts w:ascii="Times New Roman"/>
          <w:color w:val="000000" w:themeColor="text1"/>
        </w:rPr>
        <w:t>1</w:t>
      </w:r>
      <w:r>
        <w:rPr>
          <w:rFonts w:ascii="Times New Roman"/>
          <w:color w:val="000000" w:themeColor="text1"/>
        </w:rPr>
        <w:t>条成年期</w:t>
      </w:r>
      <w:r>
        <w:rPr>
          <w:rFonts w:ascii="Times New Roman"/>
          <w:i/>
          <w:color w:val="000000" w:themeColor="text1"/>
        </w:rPr>
        <w:t xml:space="preserve">him-5 </w:t>
      </w:r>
      <w:r>
        <w:rPr>
          <w:rFonts w:ascii="Times New Roman"/>
          <w:color w:val="000000" w:themeColor="text1"/>
        </w:rPr>
        <w:t>雄虫转至滴加</w:t>
      </w:r>
      <w:r>
        <w:rPr>
          <w:rFonts w:ascii="Times New Roman"/>
          <w:color w:val="000000" w:themeColor="text1"/>
        </w:rPr>
        <w:t xml:space="preserve">3μL-5μL SM </w:t>
      </w:r>
      <w:r>
        <w:rPr>
          <w:rFonts w:ascii="Times New Roman"/>
          <w:color w:val="000000" w:themeColor="text1"/>
          <w:lang w:eastAsia="zh-Hans"/>
        </w:rPr>
        <w:t>缓冲液</w:t>
      </w:r>
      <w:r>
        <w:rPr>
          <w:rFonts w:ascii="Times New Roman"/>
          <w:color w:val="000000" w:themeColor="text1"/>
        </w:rPr>
        <w:t>的载玻片上，采用</w:t>
      </w:r>
      <w:r>
        <w:rPr>
          <w:rFonts w:ascii="Times New Roman"/>
          <w:color w:val="000000" w:themeColor="text1"/>
        </w:rPr>
        <w:t>1mL</w:t>
      </w:r>
      <w:r>
        <w:rPr>
          <w:rFonts w:ascii="Times New Roman"/>
          <w:color w:val="000000" w:themeColor="text1"/>
        </w:rPr>
        <w:t>注射器从雄虫尾部不超过</w:t>
      </w:r>
      <w:r>
        <w:rPr>
          <w:rFonts w:ascii="Times New Roman"/>
          <w:color w:val="000000" w:themeColor="text1"/>
        </w:rPr>
        <w:t>1/3</w:t>
      </w:r>
      <w:r>
        <w:rPr>
          <w:rFonts w:ascii="Times New Roman"/>
          <w:color w:val="000000" w:themeColor="text1"/>
        </w:rPr>
        <w:t>处将线虫截断，盖上盖玻片，中性树胶封片，置于显微镜下观察精细胞形态</w:t>
      </w:r>
      <w:r>
        <w:rPr>
          <w:rFonts w:ascii="Times New Roman"/>
          <w:color w:val="000000" w:themeColor="text1"/>
        </w:rPr>
        <w:lastRenderedPageBreak/>
        <w:t>并拍摄照片。采用</w:t>
      </w:r>
      <w:r>
        <w:rPr>
          <w:rFonts w:ascii="Times New Roman"/>
          <w:color w:val="000000" w:themeColor="text1"/>
        </w:rPr>
        <w:t>Image J</w:t>
      </w:r>
      <w:r>
        <w:rPr>
          <w:rFonts w:ascii="Times New Roman"/>
          <w:color w:val="000000" w:themeColor="text1"/>
        </w:rPr>
        <w:t>软件测定精细胞的大小；统计每</w:t>
      </w:r>
      <w:r>
        <w:rPr>
          <w:rFonts w:ascii="Times New Roman"/>
          <w:color w:val="000000" w:themeColor="text1"/>
        </w:rPr>
        <w:t>200</w:t>
      </w:r>
      <w:r>
        <w:rPr>
          <w:rFonts w:ascii="Times New Roman"/>
          <w:color w:val="000000" w:themeColor="text1"/>
        </w:rPr>
        <w:t>个精细胞中非圆形精细胞百分比，非圆形精细胞是指形态明显不圆或有棱角出现的精细胞。</w:t>
      </w:r>
    </w:p>
    <w:p w14:paraId="15A36DD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10</w:t>
      </w:r>
      <w:r>
        <w:rPr>
          <w:rFonts w:ascii="Times New Roman"/>
          <w:color w:val="000000" w:themeColor="text1"/>
        </w:rPr>
        <w:t>．终变期卵母细胞发育情况</w:t>
      </w:r>
    </w:p>
    <w:p w14:paraId="39B8B6AE"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染毒结束后成年期</w:t>
      </w:r>
      <w:r>
        <w:rPr>
          <w:rFonts w:ascii="Times New Roman"/>
          <w:i/>
          <w:color w:val="000000" w:themeColor="text1"/>
        </w:rPr>
        <w:t xml:space="preserve">fog-2 </w:t>
      </w:r>
      <w:r>
        <w:rPr>
          <w:rFonts w:ascii="Times New Roman"/>
          <w:color w:val="000000" w:themeColor="text1"/>
        </w:rPr>
        <w:t>突变株，采用</w:t>
      </w:r>
      <w:r>
        <w:rPr>
          <w:rFonts w:ascii="Times New Roman"/>
          <w:color w:val="000000" w:themeColor="text1"/>
        </w:rPr>
        <w:t>1mM</w:t>
      </w:r>
      <w:r>
        <w:rPr>
          <w:rFonts w:ascii="Times New Roman"/>
          <w:color w:val="000000" w:themeColor="text1"/>
        </w:rPr>
        <w:t>盐酸左旋咪唑麻醉并置于显微镜下观察并拍摄照片，卵母细胞是指线虫单侧性腺臂远端</w:t>
      </w:r>
      <w:r>
        <w:rPr>
          <w:rFonts w:ascii="Times New Roman"/>
          <w:color w:val="000000" w:themeColor="text1"/>
        </w:rPr>
        <w:t>loop</w:t>
      </w:r>
      <w:r>
        <w:rPr>
          <w:rFonts w:ascii="Times New Roman"/>
          <w:color w:val="000000" w:themeColor="text1"/>
        </w:rPr>
        <w:t>区到性腺臂近端纳精囊之间的细胞。纳精囊旁第一位终变期卵母细胞经常处于进入纳精囊的动态过程，形状多不规则，不适宜用于卵母细胞体积的比较；而第二个终变期卵母细胞</w:t>
      </w:r>
      <w:r>
        <w:rPr>
          <w:rFonts w:ascii="Times New Roman"/>
          <w:color w:val="000000" w:themeColor="text1"/>
        </w:rPr>
        <w:t>(-2</w:t>
      </w:r>
      <w:r>
        <w:rPr>
          <w:rFonts w:ascii="Times New Roman"/>
          <w:color w:val="000000" w:themeColor="text1"/>
        </w:rPr>
        <w:t>卵母细胞</w:t>
      </w:r>
      <w:r>
        <w:rPr>
          <w:rFonts w:ascii="Times New Roman"/>
          <w:color w:val="000000" w:themeColor="text1"/>
        </w:rPr>
        <w:t>)</w:t>
      </w:r>
      <w:r>
        <w:rPr>
          <w:rFonts w:ascii="Times New Roman"/>
          <w:color w:val="000000" w:themeColor="text1"/>
        </w:rPr>
        <w:t>的发育情况相对稳定。故采用</w:t>
      </w:r>
      <w:r>
        <w:rPr>
          <w:rFonts w:ascii="Times New Roman"/>
          <w:color w:val="000000" w:themeColor="text1"/>
        </w:rPr>
        <w:t>Image J</w:t>
      </w:r>
      <w:r>
        <w:rPr>
          <w:rFonts w:ascii="Times New Roman"/>
          <w:color w:val="000000" w:themeColor="text1"/>
        </w:rPr>
        <w:t>软件测定线虫</w:t>
      </w:r>
      <w:r>
        <w:rPr>
          <w:rFonts w:ascii="Times New Roman"/>
          <w:color w:val="000000" w:themeColor="text1"/>
        </w:rPr>
        <w:t xml:space="preserve"> -2 </w:t>
      </w:r>
      <w:r>
        <w:rPr>
          <w:rFonts w:ascii="Times New Roman"/>
          <w:color w:val="000000" w:themeColor="text1"/>
        </w:rPr>
        <w:t>卵母细胞横轴长度。每组拍摄</w:t>
      </w:r>
      <w:r>
        <w:rPr>
          <w:rFonts w:ascii="Times New Roman"/>
          <w:color w:val="000000" w:themeColor="text1"/>
        </w:rPr>
        <w:t>30</w:t>
      </w:r>
      <w:r>
        <w:rPr>
          <w:rFonts w:ascii="Times New Roman"/>
          <w:color w:val="000000" w:themeColor="text1"/>
        </w:rPr>
        <w:t>条线虫，实验重复三次。</w:t>
      </w:r>
      <w:r>
        <w:rPr>
          <w:rFonts w:ascii="Times New Roman"/>
          <w:color w:val="000000" w:themeColor="text1"/>
        </w:rPr>
        <w:t xml:space="preserve"> </w:t>
      </w:r>
    </w:p>
    <w:p w14:paraId="7E44FD2F"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11</w:t>
      </w:r>
      <w:r>
        <w:rPr>
          <w:rFonts w:ascii="Times New Roman"/>
          <w:color w:val="000000" w:themeColor="text1"/>
        </w:rPr>
        <w:t>．体长、体宽测定</w:t>
      </w:r>
    </w:p>
    <w:p w14:paraId="37B1FB52"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将染毒结束后的</w:t>
      </w:r>
      <w:r>
        <w:rPr>
          <w:rFonts w:ascii="Times New Roman"/>
          <w:color w:val="000000" w:themeColor="text1"/>
        </w:rPr>
        <w:t>N2</w:t>
      </w:r>
      <w:r>
        <w:rPr>
          <w:rFonts w:ascii="Times New Roman"/>
          <w:color w:val="000000" w:themeColor="text1"/>
        </w:rPr>
        <w:t>线虫清洗后置于</w:t>
      </w:r>
      <w:r>
        <w:rPr>
          <w:rFonts w:ascii="Times New Roman"/>
          <w:color w:val="000000" w:themeColor="text1"/>
        </w:rPr>
        <w:t>1.5mL EP</w:t>
      </w:r>
      <w:r>
        <w:rPr>
          <w:rFonts w:ascii="Times New Roman"/>
          <w:color w:val="000000" w:themeColor="text1"/>
        </w:rPr>
        <w:t>管中，加入</w:t>
      </w:r>
      <w:r>
        <w:rPr>
          <w:rFonts w:ascii="Times New Roman"/>
          <w:color w:val="000000" w:themeColor="text1"/>
        </w:rPr>
        <w:t>50μL 1mM</w:t>
      </w:r>
      <w:r>
        <w:rPr>
          <w:rFonts w:ascii="Times New Roman"/>
          <w:color w:val="000000" w:themeColor="text1"/>
        </w:rPr>
        <w:t>盐酸左旋咪唑，待线虫基本不动后移置载玻片上，盖上盖玻片于倒置显微镜观察并拍照，采用</w:t>
      </w:r>
      <w:r>
        <w:rPr>
          <w:rFonts w:ascii="Times New Roman"/>
          <w:color w:val="000000" w:themeColor="text1"/>
        </w:rPr>
        <w:t>Image J</w:t>
      </w:r>
      <w:r>
        <w:rPr>
          <w:rFonts w:ascii="Times New Roman"/>
          <w:color w:val="000000" w:themeColor="text1"/>
        </w:rPr>
        <w:t>软件分析各剂量组线虫的体长、体宽。体长是从线虫头部到尾部的全部长度；体宽是指线虫排卵孔的水平宽度，每组拍摄</w:t>
      </w:r>
      <w:r>
        <w:rPr>
          <w:rFonts w:ascii="Times New Roman"/>
          <w:color w:val="000000" w:themeColor="text1"/>
        </w:rPr>
        <w:t>30</w:t>
      </w:r>
      <w:r>
        <w:rPr>
          <w:rFonts w:ascii="Times New Roman"/>
          <w:color w:val="000000" w:themeColor="text1"/>
        </w:rPr>
        <w:t>条线虫，实验重复三次。</w:t>
      </w:r>
    </w:p>
    <w:p w14:paraId="42034D6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12</w:t>
      </w:r>
      <w:r>
        <w:rPr>
          <w:rFonts w:ascii="Times New Roman"/>
          <w:color w:val="000000" w:themeColor="text1"/>
        </w:rPr>
        <w:t>．统计分析</w:t>
      </w:r>
    </w:p>
    <w:p w14:paraId="13BC8537"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成组的计量资料数据采用均数</w:t>
      </w:r>
      <w:r>
        <w:rPr>
          <w:rFonts w:ascii="Times New Roman"/>
          <w:color w:val="000000" w:themeColor="text1"/>
        </w:rPr>
        <w:t>±</w:t>
      </w:r>
      <w:r>
        <w:rPr>
          <w:rFonts w:ascii="Times New Roman"/>
          <w:color w:val="000000" w:themeColor="text1"/>
          <w:lang w:eastAsia="zh-Hans"/>
        </w:rPr>
        <w:t>标准差</w:t>
      </w:r>
      <w:r>
        <w:rPr>
          <w:rFonts w:ascii="Times New Roman"/>
          <w:color w:val="000000" w:themeColor="text1"/>
        </w:rPr>
        <w:t>表示，若服从正态分布，且各组</w:t>
      </w:r>
      <w:proofErr w:type="gramStart"/>
      <w:r>
        <w:rPr>
          <w:rFonts w:ascii="Times New Roman"/>
          <w:color w:val="000000" w:themeColor="text1"/>
        </w:rPr>
        <w:t>间具备</w:t>
      </w:r>
      <w:proofErr w:type="gramEnd"/>
      <w:r>
        <w:rPr>
          <w:rFonts w:ascii="Times New Roman"/>
          <w:color w:val="000000" w:themeColor="text1"/>
        </w:rPr>
        <w:t>方差齐性，组间比较采用单因素方差分析，剂量组与对照组的两两比较采用</w:t>
      </w:r>
      <w:bookmarkStart w:id="86" w:name="OLE_LINK11"/>
      <w:bookmarkStart w:id="87" w:name="OLE_LINK10"/>
      <w:r>
        <w:rPr>
          <w:rFonts w:ascii="Times New Roman"/>
          <w:color w:val="000000" w:themeColor="text1"/>
        </w:rPr>
        <w:t>Dunnett</w:t>
      </w:r>
      <w:proofErr w:type="gramStart"/>
      <w:r>
        <w:rPr>
          <w:rFonts w:ascii="Times New Roman"/>
          <w:color w:val="000000" w:themeColor="text1"/>
        </w:rPr>
        <w:t>’</w:t>
      </w:r>
      <w:proofErr w:type="gramEnd"/>
      <w:r>
        <w:rPr>
          <w:rFonts w:ascii="Times New Roman"/>
          <w:color w:val="000000" w:themeColor="text1"/>
        </w:rPr>
        <w:t>s t</w:t>
      </w:r>
      <w:r>
        <w:rPr>
          <w:rFonts w:ascii="Times New Roman"/>
          <w:color w:val="000000" w:themeColor="text1"/>
        </w:rPr>
        <w:t>检验</w:t>
      </w:r>
      <w:bookmarkEnd w:id="86"/>
      <w:bookmarkEnd w:id="87"/>
      <w:r>
        <w:rPr>
          <w:rFonts w:ascii="Times New Roman"/>
          <w:color w:val="000000" w:themeColor="text1"/>
        </w:rPr>
        <w:t>，计数资料采用卡方检验，检验水准为</w:t>
      </w:r>
      <w:r>
        <w:rPr>
          <w:rFonts w:ascii="Times New Roman"/>
          <w:color w:val="000000" w:themeColor="text1"/>
        </w:rPr>
        <w:t>α=0.05</w:t>
      </w:r>
      <w:r>
        <w:rPr>
          <w:rFonts w:ascii="Times New Roman"/>
          <w:color w:val="000000" w:themeColor="text1"/>
        </w:rPr>
        <w:t>，其中</w:t>
      </w:r>
      <w:r>
        <w:rPr>
          <w:rFonts w:ascii="Times New Roman"/>
          <w:i/>
          <w:color w:val="000000" w:themeColor="text1"/>
        </w:rPr>
        <w:t xml:space="preserve">P </w:t>
      </w:r>
      <w:r>
        <w:rPr>
          <w:rFonts w:ascii="Times New Roman"/>
          <w:color w:val="000000" w:themeColor="text1"/>
        </w:rPr>
        <w:t>＜</w:t>
      </w:r>
      <w:r>
        <w:rPr>
          <w:rFonts w:ascii="Times New Roman"/>
          <w:color w:val="000000" w:themeColor="text1"/>
        </w:rPr>
        <w:t>0.05</w:t>
      </w:r>
      <w:r>
        <w:rPr>
          <w:rFonts w:ascii="Times New Roman"/>
          <w:color w:val="000000" w:themeColor="text1"/>
        </w:rPr>
        <w:t>被认为差异具有统计学差异。</w:t>
      </w:r>
      <w:bookmarkEnd w:id="25"/>
    </w:p>
    <w:p w14:paraId="424F55F0"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13</w:t>
      </w:r>
      <w:r>
        <w:rPr>
          <w:rFonts w:ascii="Times New Roman"/>
          <w:color w:val="000000" w:themeColor="text1"/>
        </w:rPr>
        <w:t>．质量控制</w:t>
      </w:r>
    </w:p>
    <w:p w14:paraId="78A0B28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ab/>
        <w:t>a)</w:t>
      </w:r>
      <w:r>
        <w:rPr>
          <w:rFonts w:ascii="Times New Roman"/>
          <w:color w:val="000000" w:themeColor="text1"/>
        </w:rPr>
        <w:t>若从</w:t>
      </w:r>
      <w:r>
        <w:rPr>
          <w:rFonts w:ascii="Times New Roman"/>
          <w:color w:val="000000" w:themeColor="text1"/>
        </w:rPr>
        <w:t>L1</w:t>
      </w:r>
      <w:r>
        <w:rPr>
          <w:rFonts w:ascii="Times New Roman"/>
          <w:color w:val="000000" w:themeColor="text1"/>
        </w:rPr>
        <w:t>期幼虫染毒</w:t>
      </w:r>
      <w:r>
        <w:rPr>
          <w:rFonts w:ascii="Times New Roman"/>
          <w:color w:val="000000" w:themeColor="text1"/>
        </w:rPr>
        <w:t>48h</w:t>
      </w:r>
      <w:r>
        <w:rPr>
          <w:rFonts w:ascii="Times New Roman"/>
          <w:color w:val="000000" w:themeColor="text1"/>
        </w:rPr>
        <w:t>后，对照组</w:t>
      </w:r>
      <w:proofErr w:type="gramStart"/>
      <w:r>
        <w:rPr>
          <w:rFonts w:ascii="Times New Roman"/>
          <w:color w:val="000000" w:themeColor="text1"/>
        </w:rPr>
        <w:t>秀丽隐杆线虫</w:t>
      </w:r>
      <w:proofErr w:type="gramEnd"/>
      <w:r>
        <w:rPr>
          <w:rFonts w:ascii="Times New Roman"/>
          <w:color w:val="000000" w:themeColor="text1"/>
        </w:rPr>
        <w:t>应发育</w:t>
      </w:r>
      <w:proofErr w:type="gramStart"/>
      <w:r>
        <w:rPr>
          <w:rFonts w:ascii="Times New Roman"/>
          <w:color w:val="000000" w:themeColor="text1"/>
        </w:rPr>
        <w:t>至年轻</w:t>
      </w:r>
      <w:proofErr w:type="gramEnd"/>
      <w:r>
        <w:rPr>
          <w:rFonts w:ascii="Times New Roman"/>
          <w:color w:val="000000" w:themeColor="text1"/>
        </w:rPr>
        <w:t>成虫阶段；</w:t>
      </w:r>
    </w:p>
    <w:p w14:paraId="47EEA74F" w14:textId="77777777" w:rsidR="008A489F" w:rsidRDefault="00C23F9F">
      <w:pPr>
        <w:pStyle w:val="afffff3"/>
        <w:spacing w:line="360" w:lineRule="auto"/>
        <w:ind w:firstLine="420"/>
        <w:rPr>
          <w:rFonts w:ascii="Times New Roman"/>
          <w:color w:val="000000" w:themeColor="text1"/>
        </w:rPr>
      </w:pPr>
      <w:r>
        <w:rPr>
          <w:rFonts w:ascii="Times New Roman"/>
          <w:color w:val="000000" w:themeColor="text1"/>
        </w:rPr>
        <w:t>b)</w:t>
      </w:r>
      <w:r>
        <w:rPr>
          <w:rFonts w:ascii="Times New Roman"/>
          <w:color w:val="000000" w:themeColor="text1"/>
        </w:rPr>
        <w:t>温度的变化或长时间的光照会导致秀丽线虫发育时间的异常，温度过高会使秀丽线虫停止发育，甚至死亡。试验期间，如无特殊说明，</w:t>
      </w:r>
      <w:proofErr w:type="gramStart"/>
      <w:r>
        <w:rPr>
          <w:rFonts w:ascii="Times New Roman"/>
          <w:color w:val="000000" w:themeColor="text1"/>
        </w:rPr>
        <w:t>秀丽隐杆线虫</w:t>
      </w:r>
      <w:proofErr w:type="gramEnd"/>
      <w:r>
        <w:rPr>
          <w:rFonts w:ascii="Times New Roman"/>
          <w:color w:val="000000" w:themeColor="text1"/>
        </w:rPr>
        <w:t>所有品系应在</w:t>
      </w:r>
      <w:r>
        <w:rPr>
          <w:rFonts w:ascii="Times New Roman"/>
          <w:color w:val="000000" w:themeColor="text1"/>
        </w:rPr>
        <w:t>20℃</w:t>
      </w:r>
      <w:r>
        <w:rPr>
          <w:rFonts w:ascii="Times New Roman"/>
          <w:color w:val="000000" w:themeColor="text1"/>
        </w:rPr>
        <w:t>条件下恒温培养。</w:t>
      </w:r>
    </w:p>
    <w:p w14:paraId="299564A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14</w:t>
      </w:r>
      <w:r>
        <w:rPr>
          <w:rFonts w:ascii="Times New Roman"/>
          <w:color w:val="000000" w:themeColor="text1"/>
        </w:rPr>
        <w:t>．微生物实验室相关生物安全处置</w:t>
      </w:r>
    </w:p>
    <w:p w14:paraId="63443F06" w14:textId="77777777" w:rsidR="008A489F" w:rsidRDefault="00C23F9F">
      <w:pPr>
        <w:pStyle w:val="afffff3"/>
        <w:spacing w:line="360" w:lineRule="auto"/>
        <w:ind w:firstLineChars="0" w:firstLine="420"/>
        <w:rPr>
          <w:rFonts w:ascii="Times New Roman"/>
          <w:color w:val="000000" w:themeColor="text1"/>
        </w:rPr>
      </w:pPr>
      <w:r>
        <w:rPr>
          <w:rFonts w:ascii="Times New Roman"/>
          <w:color w:val="000000" w:themeColor="text1"/>
        </w:rPr>
        <w:t>线虫作为一种公认的无毒害模式生物，以大肠杆菌</w:t>
      </w:r>
      <w:r>
        <w:rPr>
          <w:rFonts w:ascii="Times New Roman"/>
          <w:color w:val="000000" w:themeColor="text1"/>
        </w:rPr>
        <w:t>OP50</w:t>
      </w:r>
      <w:r>
        <w:rPr>
          <w:rFonts w:ascii="Times New Roman"/>
          <w:color w:val="000000" w:themeColor="text1"/>
        </w:rPr>
        <w:t>为食，其中大肠杆菌</w:t>
      </w:r>
      <w:r>
        <w:rPr>
          <w:rFonts w:ascii="Times New Roman"/>
          <w:color w:val="000000" w:themeColor="text1"/>
        </w:rPr>
        <w:t>OP50</w:t>
      </w:r>
      <w:r>
        <w:rPr>
          <w:rFonts w:ascii="Times New Roman"/>
          <w:color w:val="000000" w:themeColor="text1"/>
        </w:rPr>
        <w:t>未列入《人间传染的病原微生物名录》，对人不具致病性，其可在</w:t>
      </w:r>
      <w:r>
        <w:rPr>
          <w:rFonts w:ascii="Times New Roman"/>
          <w:color w:val="000000" w:themeColor="text1"/>
        </w:rPr>
        <w:t>BSL-1</w:t>
      </w:r>
      <w:r>
        <w:rPr>
          <w:rFonts w:ascii="Times New Roman"/>
          <w:color w:val="000000" w:themeColor="text1"/>
        </w:rPr>
        <w:t>、</w:t>
      </w:r>
      <w:r>
        <w:rPr>
          <w:rFonts w:ascii="Times New Roman"/>
          <w:color w:val="000000" w:themeColor="text1"/>
        </w:rPr>
        <w:t>ABSL-1</w:t>
      </w:r>
      <w:r>
        <w:rPr>
          <w:rFonts w:ascii="Times New Roman"/>
          <w:color w:val="000000" w:themeColor="text1"/>
        </w:rPr>
        <w:t>或以上级别实验室中进行实验活动。实验人员进行一般性实验室防护（如穿工作服、佩戴口罩、实验专用手套等）；接触的设备、器皿进行适当消毒（如进行紫外线照射、喷洒酒精等）；产生的废物按生物垃圾处理，生物垃圾应根据其病源特性、物理特性选择合适的容器和地点，专人分类收集进行消毒、烧毁处理，日产日清。</w:t>
      </w:r>
    </w:p>
    <w:p w14:paraId="4C32C4E3" w14:textId="355BEC3C" w:rsidR="008A489F" w:rsidRDefault="00C23F9F">
      <w:pPr>
        <w:pStyle w:val="afffff3"/>
        <w:ind w:firstLine="420"/>
        <w:rPr>
          <w:rFonts w:ascii="Times New Roman"/>
          <w:color w:val="000000" w:themeColor="text1"/>
        </w:rPr>
      </w:pPr>
      <w:r>
        <w:rPr>
          <w:rFonts w:ascii="Times New Roman"/>
          <w:color w:val="000000" w:themeColor="text1"/>
        </w:rPr>
        <w:t>有关线虫饲养、行为评价及试剂配制的相关规范或指南可参见</w:t>
      </w:r>
      <w:proofErr w:type="spellStart"/>
      <w:r>
        <w:rPr>
          <w:rFonts w:ascii="Times New Roman"/>
          <w:color w:val="000000" w:themeColor="text1"/>
        </w:rPr>
        <w:t>WormBook</w:t>
      </w:r>
      <w:proofErr w:type="spellEnd"/>
      <w:r>
        <w:rPr>
          <w:rFonts w:ascii="Times New Roman"/>
          <w:color w:val="000000" w:themeColor="text1"/>
        </w:rPr>
        <w:t xml:space="preserve"> (</w:t>
      </w:r>
      <w:hyperlink w:history="1">
        <w:r w:rsidR="005A091A" w:rsidRPr="006B470C">
          <w:rPr>
            <w:rStyle w:val="affffb"/>
            <w:rFonts w:ascii="Times New Roman"/>
          </w:rPr>
          <w:t>http://www.wormbook. org/</w:t>
        </w:r>
      </w:hyperlink>
      <w:r>
        <w:rPr>
          <w:rFonts w:ascii="Times New Roman"/>
          <w:color w:val="000000" w:themeColor="text1"/>
        </w:rPr>
        <w:t>)</w:t>
      </w:r>
      <w:r>
        <w:rPr>
          <w:rFonts w:ascii="Times New Roman"/>
          <w:color w:val="000000" w:themeColor="text1"/>
        </w:rPr>
        <w:t>。</w:t>
      </w:r>
    </w:p>
    <w:p w14:paraId="79FF3360" w14:textId="77777777" w:rsidR="008A489F" w:rsidRDefault="00C23F9F">
      <w:pPr>
        <w:pStyle w:val="afffff3"/>
        <w:spacing w:line="360" w:lineRule="auto"/>
        <w:ind w:firstLineChars="0" w:firstLine="420"/>
        <w:rPr>
          <w:rFonts w:ascii="黑体" w:eastAsia="黑体" w:hAnsi="黑体"/>
          <w:color w:val="000000" w:themeColor="text1"/>
        </w:rPr>
      </w:pPr>
      <w:r>
        <w:rPr>
          <w:rFonts w:ascii="黑体" w:eastAsia="黑体" w:hAnsi="黑体"/>
          <w:color w:val="000000" w:themeColor="text1"/>
        </w:rPr>
        <w:br w:type="page"/>
      </w:r>
    </w:p>
    <w:p w14:paraId="4E62EE59"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lastRenderedPageBreak/>
        <w:t>附录</w:t>
      </w:r>
      <w:r>
        <w:rPr>
          <w:rFonts w:ascii="黑体" w:eastAsia="黑体" w:hAnsi="黑体" w:cs="黑体"/>
          <w:color w:val="000000" w:themeColor="text1"/>
        </w:rPr>
        <w:t>C</w:t>
      </w:r>
    </w:p>
    <w:p w14:paraId="445EAB91" w14:textId="77777777" w:rsidR="008A489F" w:rsidRDefault="00C23F9F">
      <w:pPr>
        <w:pStyle w:val="afffff3"/>
        <w:spacing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t>（规范性附录）</w:t>
      </w:r>
    </w:p>
    <w:p w14:paraId="7EE8AE57" w14:textId="77777777" w:rsidR="008A489F" w:rsidRDefault="00C23F9F">
      <w:pPr>
        <w:pStyle w:val="afffff3"/>
        <w:spacing w:after="283" w:line="360" w:lineRule="auto"/>
        <w:ind w:firstLine="420"/>
        <w:jc w:val="center"/>
        <w:rPr>
          <w:rFonts w:ascii="黑体" w:eastAsia="黑体" w:hAnsi="黑体" w:cs="黑体"/>
          <w:color w:val="000000" w:themeColor="text1"/>
        </w:rPr>
      </w:pPr>
      <w:r>
        <w:rPr>
          <w:rFonts w:ascii="黑体" w:eastAsia="黑体" w:hAnsi="黑体" w:cs="黑体" w:hint="eastAsia"/>
          <w:color w:val="000000" w:themeColor="text1"/>
        </w:rPr>
        <w:t>结果观察记录表</w:t>
      </w:r>
    </w:p>
    <w:p w14:paraId="3F75498C" w14:textId="77777777" w:rsidR="008A489F" w:rsidRDefault="00C23F9F">
      <w:pPr>
        <w:pStyle w:val="afffff3"/>
        <w:spacing w:line="360" w:lineRule="auto"/>
        <w:ind w:firstLineChars="0" w:firstLine="420"/>
        <w:jc w:val="center"/>
        <w:rPr>
          <w:rFonts w:ascii="Times New Roman"/>
          <w:color w:val="000000" w:themeColor="text1"/>
        </w:rPr>
      </w:pPr>
      <w:r>
        <w:rPr>
          <w:rFonts w:ascii="Times New Roman"/>
          <w:color w:val="000000" w:themeColor="text1"/>
        </w:rPr>
        <w:t>表</w:t>
      </w:r>
      <w:r>
        <w:rPr>
          <w:rFonts w:ascii="Times New Roman"/>
          <w:color w:val="000000" w:themeColor="text1"/>
        </w:rPr>
        <w:t xml:space="preserve">1 </w:t>
      </w:r>
      <w:proofErr w:type="gramStart"/>
      <w:r>
        <w:rPr>
          <w:rFonts w:ascii="Times New Roman"/>
          <w:color w:val="000000" w:themeColor="text1"/>
        </w:rPr>
        <w:t>秀丽隐杆线虫</w:t>
      </w:r>
      <w:proofErr w:type="gramEnd"/>
      <w:r>
        <w:rPr>
          <w:rFonts w:ascii="Times New Roman"/>
          <w:color w:val="000000" w:themeColor="text1"/>
        </w:rPr>
        <w:t>的整体生殖毒性观测指标记录表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802"/>
        <w:gridCol w:w="2430"/>
        <w:gridCol w:w="1128"/>
      </w:tblGrid>
      <w:tr w:rsidR="008A489F" w14:paraId="2ED1EC40" w14:textId="77777777">
        <w:tc>
          <w:tcPr>
            <w:tcW w:w="1600" w:type="pct"/>
            <w:tcBorders>
              <w:top w:val="single" w:sz="4" w:space="0" w:color="auto"/>
              <w:bottom w:val="single" w:sz="4" w:space="0" w:color="auto"/>
              <w:tl2br w:val="single" w:sz="4" w:space="0" w:color="auto"/>
            </w:tcBorders>
          </w:tcPr>
          <w:p w14:paraId="11936923" w14:textId="77777777" w:rsidR="008A489F" w:rsidRDefault="00C23F9F">
            <w:pPr>
              <w:pStyle w:val="afffff3"/>
              <w:spacing w:line="360" w:lineRule="auto"/>
              <w:ind w:firstLineChars="600" w:firstLine="1260"/>
              <w:rPr>
                <w:rFonts w:ascii="Times New Roman"/>
                <w:color w:val="000000" w:themeColor="text1"/>
                <w:szCs w:val="21"/>
              </w:rPr>
            </w:pPr>
            <w:bookmarkStart w:id="88" w:name="_Hlk103264639"/>
            <w:r>
              <w:rPr>
                <w:rFonts w:ascii="Times New Roman"/>
                <w:color w:val="000000" w:themeColor="text1"/>
                <w:szCs w:val="21"/>
              </w:rPr>
              <w:t>组别</w:t>
            </w:r>
          </w:p>
          <w:p w14:paraId="5F351F0E" w14:textId="77777777" w:rsidR="008A489F" w:rsidRDefault="00C23F9F">
            <w:pPr>
              <w:pStyle w:val="afffff3"/>
              <w:spacing w:line="360" w:lineRule="auto"/>
              <w:ind w:firstLineChars="95" w:firstLine="199"/>
              <w:rPr>
                <w:rFonts w:ascii="Times New Roman"/>
                <w:color w:val="000000" w:themeColor="text1"/>
                <w:szCs w:val="21"/>
              </w:rPr>
            </w:pPr>
            <w:r>
              <w:rPr>
                <w:rFonts w:ascii="Times New Roman"/>
                <w:color w:val="000000" w:themeColor="text1"/>
                <w:szCs w:val="21"/>
              </w:rPr>
              <w:t>指标</w:t>
            </w:r>
          </w:p>
        </w:tc>
        <w:tc>
          <w:tcPr>
            <w:tcW w:w="1498" w:type="pct"/>
            <w:tcBorders>
              <w:top w:val="single" w:sz="4" w:space="0" w:color="auto"/>
              <w:bottom w:val="single" w:sz="4" w:space="0" w:color="auto"/>
            </w:tcBorders>
          </w:tcPr>
          <w:p w14:paraId="13F556E5"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对照组</w:t>
            </w:r>
          </w:p>
          <w:p w14:paraId="46135DDE"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(n=30</w:t>
            </w:r>
            <w:r>
              <w:rPr>
                <w:rFonts w:ascii="Times New Roman"/>
                <w:color w:val="000000" w:themeColor="text1"/>
                <w:szCs w:val="21"/>
              </w:rPr>
              <w:t>）</w:t>
            </w:r>
          </w:p>
        </w:tc>
        <w:tc>
          <w:tcPr>
            <w:tcW w:w="1299" w:type="pct"/>
            <w:tcBorders>
              <w:top w:val="single" w:sz="4" w:space="0" w:color="auto"/>
              <w:bottom w:val="single" w:sz="4" w:space="0" w:color="auto"/>
            </w:tcBorders>
          </w:tcPr>
          <w:p w14:paraId="7004DCD8" w14:textId="2BA4E5E4"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染毒组</w:t>
            </w:r>
          </w:p>
          <w:p w14:paraId="05994A73"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(n=30</w:t>
            </w:r>
            <w:r>
              <w:rPr>
                <w:rFonts w:ascii="Times New Roman"/>
                <w:color w:val="000000" w:themeColor="text1"/>
                <w:szCs w:val="21"/>
              </w:rPr>
              <w:t>）</w:t>
            </w:r>
          </w:p>
        </w:tc>
        <w:tc>
          <w:tcPr>
            <w:tcW w:w="603" w:type="pct"/>
            <w:tcBorders>
              <w:top w:val="single" w:sz="4" w:space="0" w:color="auto"/>
              <w:bottom w:val="single" w:sz="4" w:space="0" w:color="auto"/>
            </w:tcBorders>
          </w:tcPr>
          <w:p w14:paraId="64C9DA8B" w14:textId="77777777" w:rsidR="008A489F" w:rsidRDefault="00C23F9F">
            <w:pPr>
              <w:pStyle w:val="afffff3"/>
              <w:spacing w:line="360" w:lineRule="auto"/>
              <w:ind w:firstLineChars="0" w:firstLine="0"/>
              <w:rPr>
                <w:rFonts w:ascii="Times New Roman"/>
                <w:color w:val="000000" w:themeColor="text1"/>
                <w:szCs w:val="21"/>
              </w:rPr>
            </w:pPr>
            <w:r>
              <w:rPr>
                <w:rFonts w:ascii="Times New Roman"/>
                <w:i/>
                <w:color w:val="000000" w:themeColor="text1"/>
                <w:szCs w:val="21"/>
              </w:rPr>
              <w:t>P</w:t>
            </w:r>
            <w:r>
              <w:rPr>
                <w:rFonts w:ascii="Times New Roman"/>
                <w:color w:val="000000" w:themeColor="text1"/>
                <w:szCs w:val="21"/>
              </w:rPr>
              <w:t xml:space="preserve"> </w:t>
            </w:r>
            <w:r>
              <w:rPr>
                <w:rFonts w:ascii="Times New Roman"/>
                <w:color w:val="000000" w:themeColor="text1"/>
                <w:szCs w:val="21"/>
              </w:rPr>
              <w:t>值</w:t>
            </w:r>
          </w:p>
        </w:tc>
      </w:tr>
      <w:tr w:rsidR="008A489F" w14:paraId="1E5F5AC0" w14:textId="77777777">
        <w:tc>
          <w:tcPr>
            <w:tcW w:w="1600" w:type="pct"/>
            <w:tcBorders>
              <w:top w:val="single" w:sz="4" w:space="0" w:color="auto"/>
            </w:tcBorders>
          </w:tcPr>
          <w:p w14:paraId="4661205A"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生殖细胞数</w:t>
            </w:r>
            <w:r>
              <w:rPr>
                <w:rFonts w:ascii="Times New Roman"/>
                <w:color w:val="000000" w:themeColor="text1"/>
                <w:szCs w:val="21"/>
              </w:rPr>
              <w:t>(</w:t>
            </w:r>
            <w:proofErr w:type="gramStart"/>
            <w:r>
              <w:rPr>
                <w:rFonts w:ascii="Times New Roman"/>
                <w:color w:val="000000" w:themeColor="text1"/>
                <w:szCs w:val="21"/>
              </w:rPr>
              <w:t>个</w:t>
            </w:r>
            <w:proofErr w:type="gramEnd"/>
            <w:r>
              <w:rPr>
                <w:rFonts w:ascii="Times New Roman"/>
                <w:color w:val="000000" w:themeColor="text1"/>
                <w:szCs w:val="21"/>
              </w:rPr>
              <w:t>)</w:t>
            </w:r>
          </w:p>
        </w:tc>
        <w:tc>
          <w:tcPr>
            <w:tcW w:w="1498" w:type="pct"/>
            <w:tcBorders>
              <w:top w:val="single" w:sz="4" w:space="0" w:color="auto"/>
            </w:tcBorders>
          </w:tcPr>
          <w:p w14:paraId="1722F304"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Borders>
              <w:top w:val="single" w:sz="4" w:space="0" w:color="auto"/>
            </w:tcBorders>
          </w:tcPr>
          <w:p w14:paraId="32D19D85"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Borders>
              <w:top w:val="single" w:sz="4" w:space="0" w:color="auto"/>
            </w:tcBorders>
          </w:tcPr>
          <w:p w14:paraId="2E94D295" w14:textId="77777777" w:rsidR="008A489F" w:rsidRDefault="008A489F">
            <w:pPr>
              <w:pStyle w:val="afffff3"/>
              <w:spacing w:line="360" w:lineRule="auto"/>
              <w:ind w:firstLineChars="0" w:firstLine="0"/>
              <w:rPr>
                <w:rFonts w:ascii="Times New Roman"/>
                <w:color w:val="000000" w:themeColor="text1"/>
                <w:szCs w:val="21"/>
              </w:rPr>
            </w:pPr>
          </w:p>
        </w:tc>
      </w:tr>
      <w:tr w:rsidR="008A489F" w14:paraId="4E9E3829" w14:textId="77777777">
        <w:tc>
          <w:tcPr>
            <w:tcW w:w="1600" w:type="pct"/>
          </w:tcPr>
          <w:p w14:paraId="4B292934"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后代数（条）</w:t>
            </w:r>
          </w:p>
        </w:tc>
        <w:tc>
          <w:tcPr>
            <w:tcW w:w="1498" w:type="pct"/>
          </w:tcPr>
          <w:p w14:paraId="051E853D"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7EEA245D"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7781EE41" w14:textId="77777777" w:rsidR="008A489F" w:rsidRDefault="008A489F">
            <w:pPr>
              <w:pStyle w:val="afffff3"/>
              <w:spacing w:line="360" w:lineRule="auto"/>
              <w:ind w:firstLineChars="0" w:firstLine="0"/>
              <w:rPr>
                <w:rFonts w:ascii="Times New Roman"/>
                <w:color w:val="000000" w:themeColor="text1"/>
                <w:szCs w:val="21"/>
              </w:rPr>
            </w:pPr>
          </w:p>
        </w:tc>
      </w:tr>
      <w:tr w:rsidR="008A489F" w14:paraId="0AB96970" w14:textId="77777777">
        <w:tc>
          <w:tcPr>
            <w:tcW w:w="1600" w:type="pct"/>
          </w:tcPr>
          <w:p w14:paraId="26DD632C"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世代时间（</w:t>
            </w:r>
            <w:r>
              <w:rPr>
                <w:rFonts w:ascii="Times New Roman"/>
                <w:color w:val="000000" w:themeColor="text1"/>
                <w:szCs w:val="21"/>
              </w:rPr>
              <w:t>h</w:t>
            </w:r>
            <w:r>
              <w:rPr>
                <w:rFonts w:ascii="Times New Roman"/>
                <w:color w:val="000000" w:themeColor="text1"/>
                <w:szCs w:val="21"/>
              </w:rPr>
              <w:t>）</w:t>
            </w:r>
          </w:p>
        </w:tc>
        <w:tc>
          <w:tcPr>
            <w:tcW w:w="1498" w:type="pct"/>
          </w:tcPr>
          <w:p w14:paraId="16326681"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26931C56"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74B2CEEE" w14:textId="77777777" w:rsidR="008A489F" w:rsidRDefault="008A489F">
            <w:pPr>
              <w:pStyle w:val="afffff3"/>
              <w:spacing w:line="360" w:lineRule="auto"/>
              <w:ind w:firstLineChars="0" w:firstLine="0"/>
              <w:rPr>
                <w:rFonts w:ascii="Times New Roman"/>
                <w:color w:val="000000" w:themeColor="text1"/>
                <w:szCs w:val="21"/>
              </w:rPr>
            </w:pPr>
          </w:p>
        </w:tc>
      </w:tr>
      <w:tr w:rsidR="008A489F" w14:paraId="7DEF9CB4" w14:textId="77777777">
        <w:tc>
          <w:tcPr>
            <w:tcW w:w="1600" w:type="pct"/>
          </w:tcPr>
          <w:p w14:paraId="060EB399"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瞬时产卵率</w:t>
            </w:r>
            <w:r>
              <w:rPr>
                <w:rFonts w:ascii="Times New Roman"/>
                <w:color w:val="000000" w:themeColor="text1"/>
                <w:szCs w:val="21"/>
              </w:rPr>
              <w:t>(</w:t>
            </w:r>
            <w:proofErr w:type="gramStart"/>
            <w:r>
              <w:rPr>
                <w:rFonts w:ascii="Times New Roman"/>
                <w:color w:val="000000" w:themeColor="text1"/>
                <w:szCs w:val="21"/>
              </w:rPr>
              <w:t>个</w:t>
            </w:r>
            <w:proofErr w:type="gramEnd"/>
            <w:r>
              <w:rPr>
                <w:rFonts w:ascii="Times New Roman"/>
                <w:color w:val="000000" w:themeColor="text1"/>
                <w:szCs w:val="21"/>
              </w:rPr>
              <w:t>/h)</w:t>
            </w:r>
          </w:p>
        </w:tc>
        <w:tc>
          <w:tcPr>
            <w:tcW w:w="1498" w:type="pct"/>
          </w:tcPr>
          <w:p w14:paraId="7D0CBA1D"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6C4CD9F3"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5B524360" w14:textId="77777777" w:rsidR="008A489F" w:rsidRDefault="008A489F">
            <w:pPr>
              <w:pStyle w:val="afffff3"/>
              <w:spacing w:line="360" w:lineRule="auto"/>
              <w:ind w:firstLineChars="0" w:firstLine="0"/>
              <w:rPr>
                <w:rFonts w:ascii="Times New Roman"/>
                <w:color w:val="000000" w:themeColor="text1"/>
                <w:szCs w:val="21"/>
              </w:rPr>
            </w:pPr>
          </w:p>
        </w:tc>
      </w:tr>
      <w:tr w:rsidR="008A489F" w14:paraId="26D2807E" w14:textId="77777777">
        <w:tc>
          <w:tcPr>
            <w:tcW w:w="1600" w:type="pct"/>
          </w:tcPr>
          <w:p w14:paraId="6C5B95A1"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生殖系统畸形率（</w:t>
            </w:r>
            <w:r>
              <w:rPr>
                <w:rFonts w:ascii="Times New Roman"/>
                <w:color w:val="000000" w:themeColor="text1"/>
                <w:szCs w:val="21"/>
              </w:rPr>
              <w:t>%</w:t>
            </w:r>
            <w:r>
              <w:rPr>
                <w:rFonts w:ascii="Times New Roman"/>
                <w:color w:val="000000" w:themeColor="text1"/>
                <w:szCs w:val="21"/>
              </w:rPr>
              <w:t>）</w:t>
            </w:r>
          </w:p>
        </w:tc>
        <w:tc>
          <w:tcPr>
            <w:tcW w:w="1498" w:type="pct"/>
          </w:tcPr>
          <w:p w14:paraId="10884597"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56E26E52"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47AF3008" w14:textId="77777777" w:rsidR="008A489F" w:rsidRDefault="008A489F">
            <w:pPr>
              <w:pStyle w:val="afffff3"/>
              <w:spacing w:line="360" w:lineRule="auto"/>
              <w:ind w:firstLineChars="0" w:firstLine="0"/>
              <w:rPr>
                <w:rFonts w:ascii="Times New Roman"/>
                <w:color w:val="000000" w:themeColor="text1"/>
                <w:szCs w:val="21"/>
              </w:rPr>
            </w:pPr>
          </w:p>
        </w:tc>
      </w:tr>
      <w:tr w:rsidR="008A489F" w14:paraId="3CE73131" w14:textId="77777777">
        <w:tc>
          <w:tcPr>
            <w:tcW w:w="1600" w:type="pct"/>
          </w:tcPr>
          <w:p w14:paraId="74983697"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DTCs</w:t>
            </w:r>
            <w:r>
              <w:rPr>
                <w:rFonts w:ascii="Times New Roman"/>
                <w:color w:val="000000" w:themeColor="text1"/>
                <w:szCs w:val="21"/>
              </w:rPr>
              <w:t>相对荧光强度（</w:t>
            </w:r>
            <w:r>
              <w:rPr>
                <w:rFonts w:ascii="Times New Roman"/>
                <w:color w:val="000000" w:themeColor="text1"/>
                <w:szCs w:val="21"/>
              </w:rPr>
              <w:t>%</w:t>
            </w:r>
            <w:r>
              <w:rPr>
                <w:rFonts w:ascii="Times New Roman"/>
                <w:color w:val="000000" w:themeColor="text1"/>
                <w:szCs w:val="21"/>
              </w:rPr>
              <w:t>）</w:t>
            </w:r>
          </w:p>
        </w:tc>
        <w:tc>
          <w:tcPr>
            <w:tcW w:w="1498" w:type="pct"/>
          </w:tcPr>
          <w:p w14:paraId="0E733060"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74138D8A"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2D29EFF4" w14:textId="77777777" w:rsidR="008A489F" w:rsidRDefault="008A489F">
            <w:pPr>
              <w:pStyle w:val="afffff3"/>
              <w:spacing w:line="360" w:lineRule="auto"/>
              <w:ind w:firstLineChars="0" w:firstLine="0"/>
              <w:rPr>
                <w:rFonts w:ascii="Times New Roman"/>
                <w:color w:val="000000" w:themeColor="text1"/>
                <w:szCs w:val="21"/>
              </w:rPr>
            </w:pPr>
          </w:p>
        </w:tc>
      </w:tr>
      <w:tr w:rsidR="008A489F" w14:paraId="33AD62B8" w14:textId="77777777">
        <w:tc>
          <w:tcPr>
            <w:tcW w:w="1600" w:type="pct"/>
          </w:tcPr>
          <w:p w14:paraId="0C56FE91" w14:textId="77777777" w:rsidR="008A489F" w:rsidRDefault="00C23F9F">
            <w:pPr>
              <w:pStyle w:val="afffff3"/>
              <w:spacing w:line="360" w:lineRule="auto"/>
              <w:ind w:firstLineChars="0" w:firstLine="0"/>
              <w:rPr>
                <w:rFonts w:ascii="Times New Roman"/>
                <w:color w:val="000000" w:themeColor="text1"/>
                <w:szCs w:val="21"/>
              </w:rPr>
            </w:pPr>
            <w:r>
              <w:rPr>
                <w:rFonts w:ascii="Times New Roman"/>
                <w:color w:val="000000" w:themeColor="text1"/>
                <w:szCs w:val="21"/>
              </w:rPr>
              <w:t>DTCs</w:t>
            </w:r>
            <w:r>
              <w:rPr>
                <w:rFonts w:ascii="Times New Roman"/>
                <w:color w:val="000000" w:themeColor="text1"/>
                <w:szCs w:val="21"/>
              </w:rPr>
              <w:t>相对荧光面积（</w:t>
            </w:r>
            <w:r>
              <w:rPr>
                <w:rFonts w:ascii="Times New Roman"/>
                <w:color w:val="000000" w:themeColor="text1"/>
                <w:szCs w:val="21"/>
              </w:rPr>
              <w:t>%</w:t>
            </w:r>
            <w:r>
              <w:rPr>
                <w:rFonts w:ascii="Times New Roman"/>
                <w:color w:val="000000" w:themeColor="text1"/>
                <w:szCs w:val="21"/>
              </w:rPr>
              <w:t>）</w:t>
            </w:r>
          </w:p>
        </w:tc>
        <w:tc>
          <w:tcPr>
            <w:tcW w:w="1498" w:type="pct"/>
          </w:tcPr>
          <w:p w14:paraId="0070CB62" w14:textId="77777777" w:rsidR="008A489F" w:rsidRDefault="008A489F">
            <w:pPr>
              <w:pStyle w:val="afffff3"/>
              <w:spacing w:line="360" w:lineRule="auto"/>
              <w:ind w:firstLineChars="0" w:firstLine="0"/>
              <w:rPr>
                <w:rFonts w:ascii="Times New Roman"/>
                <w:color w:val="000000" w:themeColor="text1"/>
                <w:szCs w:val="21"/>
              </w:rPr>
            </w:pPr>
          </w:p>
        </w:tc>
        <w:tc>
          <w:tcPr>
            <w:tcW w:w="1299" w:type="pct"/>
          </w:tcPr>
          <w:p w14:paraId="023725C1" w14:textId="77777777" w:rsidR="008A489F" w:rsidRDefault="008A489F">
            <w:pPr>
              <w:pStyle w:val="afffff3"/>
              <w:spacing w:line="360" w:lineRule="auto"/>
              <w:ind w:firstLineChars="0" w:firstLine="0"/>
              <w:rPr>
                <w:rFonts w:ascii="Times New Roman"/>
                <w:color w:val="000000" w:themeColor="text1"/>
                <w:szCs w:val="21"/>
              </w:rPr>
            </w:pPr>
          </w:p>
        </w:tc>
        <w:tc>
          <w:tcPr>
            <w:tcW w:w="603" w:type="pct"/>
          </w:tcPr>
          <w:p w14:paraId="18B0049B" w14:textId="77777777" w:rsidR="008A489F" w:rsidRDefault="008A489F">
            <w:pPr>
              <w:pStyle w:val="afffff3"/>
              <w:spacing w:line="360" w:lineRule="auto"/>
              <w:ind w:firstLineChars="0" w:firstLine="0"/>
              <w:rPr>
                <w:rFonts w:ascii="Times New Roman"/>
                <w:color w:val="000000" w:themeColor="text1"/>
                <w:szCs w:val="21"/>
              </w:rPr>
            </w:pPr>
          </w:p>
        </w:tc>
      </w:tr>
      <w:bookmarkEnd w:id="88"/>
    </w:tbl>
    <w:p w14:paraId="1DB10513" w14:textId="77777777" w:rsidR="008A489F" w:rsidRDefault="008A489F">
      <w:pPr>
        <w:pStyle w:val="afffff3"/>
        <w:spacing w:line="360" w:lineRule="auto"/>
        <w:ind w:firstLineChars="0" w:firstLine="420"/>
        <w:jc w:val="center"/>
        <w:rPr>
          <w:rFonts w:ascii="黑体" w:eastAsia="黑体" w:hAnsi="黑体"/>
          <w:color w:val="000000" w:themeColor="text1"/>
        </w:rPr>
      </w:pPr>
    </w:p>
    <w:p w14:paraId="2B1C6C07" w14:textId="77777777" w:rsidR="008A489F" w:rsidRDefault="00C23F9F">
      <w:pPr>
        <w:pStyle w:val="afffff3"/>
        <w:spacing w:line="360" w:lineRule="auto"/>
        <w:ind w:firstLineChars="0" w:firstLine="420"/>
        <w:jc w:val="center"/>
        <w:rPr>
          <w:rFonts w:ascii="Times New Roman"/>
          <w:color w:val="000000" w:themeColor="text1"/>
        </w:rPr>
      </w:pPr>
      <w:r>
        <w:rPr>
          <w:rFonts w:ascii="Times New Roman" w:hint="eastAsia"/>
          <w:color w:val="000000" w:themeColor="text1"/>
        </w:rPr>
        <w:t>表</w:t>
      </w:r>
      <w:r>
        <w:rPr>
          <w:rFonts w:ascii="Times New Roman" w:hint="eastAsia"/>
          <w:color w:val="000000" w:themeColor="text1"/>
        </w:rPr>
        <w:t xml:space="preserve">2 </w:t>
      </w:r>
      <w:proofErr w:type="gramStart"/>
      <w:r>
        <w:rPr>
          <w:rFonts w:ascii="Times New Roman" w:hint="eastAsia"/>
          <w:color w:val="000000" w:themeColor="text1"/>
        </w:rPr>
        <w:t>秀丽隐杆线虫</w:t>
      </w:r>
      <w:proofErr w:type="gramEnd"/>
      <w:r>
        <w:rPr>
          <w:rFonts w:ascii="Times New Roman" w:hint="eastAsia"/>
          <w:color w:val="000000" w:themeColor="text1"/>
        </w:rPr>
        <w:t>的整体生殖毒性（性腺发育阶段）观测指标记录表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2802"/>
        <w:gridCol w:w="2430"/>
        <w:gridCol w:w="1128"/>
      </w:tblGrid>
      <w:tr w:rsidR="008A489F" w14:paraId="36EF3844" w14:textId="77777777">
        <w:tc>
          <w:tcPr>
            <w:tcW w:w="1600" w:type="pct"/>
            <w:tcBorders>
              <w:top w:val="single" w:sz="4" w:space="0" w:color="auto"/>
              <w:bottom w:val="single" w:sz="4" w:space="0" w:color="auto"/>
              <w:tl2br w:val="single" w:sz="4" w:space="0" w:color="auto"/>
            </w:tcBorders>
          </w:tcPr>
          <w:p w14:paraId="7C691AA0" w14:textId="77777777" w:rsidR="008A489F" w:rsidRDefault="00C23F9F">
            <w:pPr>
              <w:pStyle w:val="afffff3"/>
              <w:spacing w:line="360" w:lineRule="auto"/>
              <w:ind w:firstLineChars="600" w:firstLine="1260"/>
              <w:rPr>
                <w:rFonts w:ascii="Times New Roman"/>
                <w:color w:val="000000" w:themeColor="text1"/>
              </w:rPr>
            </w:pPr>
            <w:r>
              <w:rPr>
                <w:rFonts w:ascii="Times New Roman"/>
                <w:color w:val="000000" w:themeColor="text1"/>
              </w:rPr>
              <w:t>组别</w:t>
            </w:r>
          </w:p>
          <w:p w14:paraId="672F58A8" w14:textId="77777777" w:rsidR="008A489F" w:rsidRDefault="00C23F9F">
            <w:pPr>
              <w:pStyle w:val="afffff3"/>
              <w:spacing w:line="360" w:lineRule="auto"/>
              <w:ind w:firstLineChars="95" w:firstLine="199"/>
              <w:rPr>
                <w:rFonts w:ascii="Times New Roman"/>
                <w:color w:val="000000" w:themeColor="text1"/>
              </w:rPr>
            </w:pPr>
            <w:r>
              <w:rPr>
                <w:rFonts w:ascii="Times New Roman"/>
                <w:color w:val="000000" w:themeColor="text1"/>
              </w:rPr>
              <w:t>性腺发育阶段</w:t>
            </w:r>
          </w:p>
        </w:tc>
        <w:tc>
          <w:tcPr>
            <w:tcW w:w="1498" w:type="pct"/>
            <w:tcBorders>
              <w:top w:val="single" w:sz="4" w:space="0" w:color="auto"/>
              <w:bottom w:val="single" w:sz="4" w:space="0" w:color="auto"/>
            </w:tcBorders>
          </w:tcPr>
          <w:p w14:paraId="1E691640"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p>
          <w:p w14:paraId="40875A56"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1299" w:type="pct"/>
            <w:tcBorders>
              <w:top w:val="single" w:sz="4" w:space="0" w:color="auto"/>
              <w:bottom w:val="single" w:sz="4" w:space="0" w:color="auto"/>
            </w:tcBorders>
          </w:tcPr>
          <w:p w14:paraId="23A15ADA" w14:textId="2C1F41ED"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染毒组</w:t>
            </w:r>
          </w:p>
          <w:p w14:paraId="00272D3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603" w:type="pct"/>
            <w:tcBorders>
              <w:top w:val="single" w:sz="4" w:space="0" w:color="auto"/>
              <w:bottom w:val="single" w:sz="4" w:space="0" w:color="auto"/>
            </w:tcBorders>
          </w:tcPr>
          <w:p w14:paraId="79FE96E1" w14:textId="77777777" w:rsidR="008A489F" w:rsidRDefault="00C23F9F">
            <w:pPr>
              <w:pStyle w:val="afffff3"/>
              <w:spacing w:line="360" w:lineRule="auto"/>
              <w:ind w:firstLineChars="0" w:firstLine="0"/>
              <w:rPr>
                <w:rFonts w:ascii="Times New Roman"/>
                <w:color w:val="000000" w:themeColor="text1"/>
              </w:rPr>
            </w:pPr>
            <w:r>
              <w:rPr>
                <w:rFonts w:ascii="Times New Roman"/>
                <w:i/>
                <w:color w:val="000000" w:themeColor="text1"/>
              </w:rPr>
              <w:t>P</w:t>
            </w:r>
            <w:r>
              <w:rPr>
                <w:rFonts w:ascii="Times New Roman"/>
                <w:color w:val="000000" w:themeColor="text1"/>
              </w:rPr>
              <w:t xml:space="preserve"> </w:t>
            </w:r>
            <w:r>
              <w:rPr>
                <w:rFonts w:ascii="Times New Roman"/>
                <w:color w:val="000000" w:themeColor="text1"/>
              </w:rPr>
              <w:t>值</w:t>
            </w:r>
          </w:p>
        </w:tc>
      </w:tr>
      <w:tr w:rsidR="008A489F" w14:paraId="7C3F8210" w14:textId="77777777">
        <w:tc>
          <w:tcPr>
            <w:tcW w:w="1600" w:type="pct"/>
          </w:tcPr>
          <w:p w14:paraId="124E5A9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L1/L2</w:t>
            </w:r>
            <w:r>
              <w:rPr>
                <w:rFonts w:ascii="Times New Roman"/>
                <w:color w:val="000000" w:themeColor="text1"/>
              </w:rPr>
              <w:t>期（</w:t>
            </w:r>
            <w:r>
              <w:rPr>
                <w:rFonts w:ascii="Times New Roman"/>
                <w:color w:val="000000" w:themeColor="text1"/>
              </w:rPr>
              <w:t>%</w:t>
            </w:r>
            <w:r>
              <w:rPr>
                <w:rFonts w:ascii="Times New Roman"/>
                <w:color w:val="000000" w:themeColor="text1"/>
              </w:rPr>
              <w:t>）</w:t>
            </w:r>
          </w:p>
        </w:tc>
        <w:tc>
          <w:tcPr>
            <w:tcW w:w="1498" w:type="pct"/>
          </w:tcPr>
          <w:p w14:paraId="62F68DE0" w14:textId="77777777" w:rsidR="008A489F" w:rsidRDefault="008A489F">
            <w:pPr>
              <w:pStyle w:val="afffff3"/>
              <w:spacing w:line="360" w:lineRule="auto"/>
              <w:ind w:firstLineChars="0" w:firstLine="0"/>
              <w:rPr>
                <w:rFonts w:ascii="Times New Roman"/>
                <w:color w:val="000000" w:themeColor="text1"/>
              </w:rPr>
            </w:pPr>
          </w:p>
        </w:tc>
        <w:tc>
          <w:tcPr>
            <w:tcW w:w="1299" w:type="pct"/>
          </w:tcPr>
          <w:p w14:paraId="27ADB29A" w14:textId="77777777" w:rsidR="008A489F" w:rsidRDefault="008A489F">
            <w:pPr>
              <w:pStyle w:val="afffff3"/>
              <w:spacing w:line="360" w:lineRule="auto"/>
              <w:ind w:firstLineChars="0" w:firstLine="0"/>
              <w:rPr>
                <w:rFonts w:ascii="Times New Roman"/>
                <w:color w:val="000000" w:themeColor="text1"/>
              </w:rPr>
            </w:pPr>
          </w:p>
        </w:tc>
        <w:tc>
          <w:tcPr>
            <w:tcW w:w="603" w:type="pct"/>
          </w:tcPr>
          <w:p w14:paraId="4DA98AD2" w14:textId="77777777" w:rsidR="008A489F" w:rsidRDefault="008A489F">
            <w:pPr>
              <w:pStyle w:val="afffff3"/>
              <w:spacing w:line="360" w:lineRule="auto"/>
              <w:ind w:firstLineChars="0" w:firstLine="0"/>
              <w:rPr>
                <w:rFonts w:ascii="Times New Roman"/>
                <w:color w:val="000000" w:themeColor="text1"/>
              </w:rPr>
            </w:pPr>
          </w:p>
        </w:tc>
      </w:tr>
      <w:tr w:rsidR="008A489F" w14:paraId="671D503A" w14:textId="77777777">
        <w:tc>
          <w:tcPr>
            <w:tcW w:w="1600" w:type="pct"/>
          </w:tcPr>
          <w:p w14:paraId="2B6D8F9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L2/L3</w:t>
            </w:r>
            <w:r>
              <w:rPr>
                <w:rFonts w:ascii="Times New Roman"/>
                <w:color w:val="000000" w:themeColor="text1"/>
              </w:rPr>
              <w:t>期（</w:t>
            </w:r>
            <w:r>
              <w:rPr>
                <w:rFonts w:ascii="Times New Roman"/>
                <w:color w:val="000000" w:themeColor="text1"/>
              </w:rPr>
              <w:t>%</w:t>
            </w:r>
            <w:r>
              <w:rPr>
                <w:rFonts w:ascii="Times New Roman"/>
                <w:color w:val="000000" w:themeColor="text1"/>
              </w:rPr>
              <w:t>）</w:t>
            </w:r>
          </w:p>
        </w:tc>
        <w:tc>
          <w:tcPr>
            <w:tcW w:w="1498" w:type="pct"/>
          </w:tcPr>
          <w:p w14:paraId="252B0773" w14:textId="77777777" w:rsidR="008A489F" w:rsidRDefault="008A489F">
            <w:pPr>
              <w:pStyle w:val="afffff3"/>
              <w:spacing w:line="360" w:lineRule="auto"/>
              <w:ind w:firstLineChars="0" w:firstLine="0"/>
              <w:rPr>
                <w:rFonts w:ascii="Times New Roman"/>
                <w:color w:val="000000" w:themeColor="text1"/>
              </w:rPr>
            </w:pPr>
          </w:p>
        </w:tc>
        <w:tc>
          <w:tcPr>
            <w:tcW w:w="1299" w:type="pct"/>
          </w:tcPr>
          <w:p w14:paraId="7EC98DF5" w14:textId="77777777" w:rsidR="008A489F" w:rsidRDefault="008A489F">
            <w:pPr>
              <w:pStyle w:val="afffff3"/>
              <w:spacing w:line="360" w:lineRule="auto"/>
              <w:ind w:firstLineChars="0" w:firstLine="0"/>
              <w:rPr>
                <w:rFonts w:ascii="Times New Roman"/>
                <w:color w:val="000000" w:themeColor="text1"/>
              </w:rPr>
            </w:pPr>
          </w:p>
        </w:tc>
        <w:tc>
          <w:tcPr>
            <w:tcW w:w="603" w:type="pct"/>
          </w:tcPr>
          <w:p w14:paraId="1557DF46" w14:textId="77777777" w:rsidR="008A489F" w:rsidRDefault="008A489F">
            <w:pPr>
              <w:pStyle w:val="afffff3"/>
              <w:spacing w:line="360" w:lineRule="auto"/>
              <w:ind w:firstLineChars="0" w:firstLine="0"/>
              <w:rPr>
                <w:rFonts w:ascii="Times New Roman"/>
                <w:color w:val="000000" w:themeColor="text1"/>
              </w:rPr>
            </w:pPr>
          </w:p>
        </w:tc>
      </w:tr>
      <w:tr w:rsidR="008A489F" w14:paraId="5C37ED29" w14:textId="77777777">
        <w:tc>
          <w:tcPr>
            <w:tcW w:w="1600" w:type="pct"/>
          </w:tcPr>
          <w:p w14:paraId="6A9BAC1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L3</w:t>
            </w:r>
            <w:r>
              <w:rPr>
                <w:rFonts w:ascii="Times New Roman"/>
                <w:color w:val="000000" w:themeColor="text1"/>
              </w:rPr>
              <w:t>晚期（</w:t>
            </w:r>
            <w:r>
              <w:rPr>
                <w:rFonts w:ascii="Times New Roman"/>
                <w:color w:val="000000" w:themeColor="text1"/>
              </w:rPr>
              <w:t>%</w:t>
            </w:r>
            <w:r>
              <w:rPr>
                <w:rFonts w:ascii="Times New Roman"/>
                <w:color w:val="000000" w:themeColor="text1"/>
              </w:rPr>
              <w:t>）</w:t>
            </w:r>
          </w:p>
        </w:tc>
        <w:tc>
          <w:tcPr>
            <w:tcW w:w="1498" w:type="pct"/>
          </w:tcPr>
          <w:p w14:paraId="7124F0B3" w14:textId="77777777" w:rsidR="008A489F" w:rsidRDefault="008A489F">
            <w:pPr>
              <w:pStyle w:val="afffff3"/>
              <w:spacing w:line="360" w:lineRule="auto"/>
              <w:ind w:firstLineChars="0" w:firstLine="0"/>
              <w:rPr>
                <w:rFonts w:ascii="Times New Roman"/>
                <w:color w:val="000000" w:themeColor="text1"/>
              </w:rPr>
            </w:pPr>
          </w:p>
        </w:tc>
        <w:tc>
          <w:tcPr>
            <w:tcW w:w="1299" w:type="pct"/>
          </w:tcPr>
          <w:p w14:paraId="3132EBC7" w14:textId="77777777" w:rsidR="008A489F" w:rsidRDefault="008A489F">
            <w:pPr>
              <w:pStyle w:val="afffff3"/>
              <w:spacing w:line="360" w:lineRule="auto"/>
              <w:ind w:firstLineChars="0" w:firstLine="0"/>
              <w:rPr>
                <w:rFonts w:ascii="Times New Roman"/>
                <w:color w:val="000000" w:themeColor="text1"/>
              </w:rPr>
            </w:pPr>
          </w:p>
        </w:tc>
        <w:tc>
          <w:tcPr>
            <w:tcW w:w="603" w:type="pct"/>
          </w:tcPr>
          <w:p w14:paraId="098C08BD" w14:textId="77777777" w:rsidR="008A489F" w:rsidRDefault="008A489F">
            <w:pPr>
              <w:pStyle w:val="afffff3"/>
              <w:spacing w:line="360" w:lineRule="auto"/>
              <w:ind w:firstLineChars="0" w:firstLine="0"/>
              <w:rPr>
                <w:rFonts w:ascii="Times New Roman"/>
                <w:color w:val="000000" w:themeColor="text1"/>
              </w:rPr>
            </w:pPr>
          </w:p>
        </w:tc>
      </w:tr>
      <w:tr w:rsidR="008A489F" w14:paraId="619DB99F" w14:textId="77777777">
        <w:tc>
          <w:tcPr>
            <w:tcW w:w="1600" w:type="pct"/>
          </w:tcPr>
          <w:p w14:paraId="6892281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L4</w:t>
            </w:r>
            <w:r>
              <w:rPr>
                <w:rFonts w:ascii="Times New Roman"/>
                <w:color w:val="000000" w:themeColor="text1"/>
              </w:rPr>
              <w:t>晚期（</w:t>
            </w:r>
            <w:r>
              <w:rPr>
                <w:rFonts w:ascii="Times New Roman"/>
                <w:color w:val="000000" w:themeColor="text1"/>
              </w:rPr>
              <w:t>%</w:t>
            </w:r>
            <w:r>
              <w:rPr>
                <w:rFonts w:ascii="Times New Roman"/>
                <w:color w:val="000000" w:themeColor="text1"/>
              </w:rPr>
              <w:t>）</w:t>
            </w:r>
          </w:p>
        </w:tc>
        <w:tc>
          <w:tcPr>
            <w:tcW w:w="1498" w:type="pct"/>
          </w:tcPr>
          <w:p w14:paraId="4A17FCC6" w14:textId="77777777" w:rsidR="008A489F" w:rsidRDefault="008A489F">
            <w:pPr>
              <w:pStyle w:val="afffff3"/>
              <w:spacing w:line="360" w:lineRule="auto"/>
              <w:ind w:firstLineChars="0" w:firstLine="0"/>
              <w:rPr>
                <w:rFonts w:ascii="Times New Roman"/>
                <w:color w:val="000000" w:themeColor="text1"/>
              </w:rPr>
            </w:pPr>
          </w:p>
        </w:tc>
        <w:tc>
          <w:tcPr>
            <w:tcW w:w="1299" w:type="pct"/>
          </w:tcPr>
          <w:p w14:paraId="154927A7" w14:textId="77777777" w:rsidR="008A489F" w:rsidRDefault="008A489F">
            <w:pPr>
              <w:pStyle w:val="afffff3"/>
              <w:spacing w:line="360" w:lineRule="auto"/>
              <w:ind w:firstLineChars="0" w:firstLine="0"/>
              <w:rPr>
                <w:rFonts w:ascii="Times New Roman"/>
                <w:color w:val="000000" w:themeColor="text1"/>
              </w:rPr>
            </w:pPr>
          </w:p>
        </w:tc>
        <w:tc>
          <w:tcPr>
            <w:tcW w:w="603" w:type="pct"/>
          </w:tcPr>
          <w:p w14:paraId="3282DE7A" w14:textId="77777777" w:rsidR="008A489F" w:rsidRDefault="008A489F">
            <w:pPr>
              <w:pStyle w:val="afffff3"/>
              <w:spacing w:line="360" w:lineRule="auto"/>
              <w:ind w:firstLineChars="0" w:firstLine="0"/>
              <w:rPr>
                <w:rFonts w:ascii="Times New Roman"/>
                <w:color w:val="000000" w:themeColor="text1"/>
              </w:rPr>
            </w:pPr>
          </w:p>
        </w:tc>
      </w:tr>
      <w:tr w:rsidR="008A489F" w14:paraId="21121501" w14:textId="77777777">
        <w:tc>
          <w:tcPr>
            <w:tcW w:w="1600" w:type="pct"/>
          </w:tcPr>
          <w:p w14:paraId="7AE6F7A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成虫期（</w:t>
            </w:r>
            <w:r>
              <w:rPr>
                <w:rFonts w:ascii="Times New Roman"/>
                <w:color w:val="000000" w:themeColor="text1"/>
              </w:rPr>
              <w:t>%</w:t>
            </w:r>
            <w:r>
              <w:rPr>
                <w:rFonts w:ascii="Times New Roman"/>
                <w:color w:val="000000" w:themeColor="text1"/>
              </w:rPr>
              <w:t>）</w:t>
            </w:r>
          </w:p>
        </w:tc>
        <w:tc>
          <w:tcPr>
            <w:tcW w:w="1498" w:type="pct"/>
          </w:tcPr>
          <w:p w14:paraId="09B7BB48" w14:textId="77777777" w:rsidR="008A489F" w:rsidRDefault="008A489F">
            <w:pPr>
              <w:pStyle w:val="afffff3"/>
              <w:spacing w:line="360" w:lineRule="auto"/>
              <w:ind w:firstLineChars="0" w:firstLine="0"/>
              <w:rPr>
                <w:rFonts w:ascii="Times New Roman"/>
                <w:color w:val="000000" w:themeColor="text1"/>
              </w:rPr>
            </w:pPr>
          </w:p>
        </w:tc>
        <w:tc>
          <w:tcPr>
            <w:tcW w:w="1299" w:type="pct"/>
          </w:tcPr>
          <w:p w14:paraId="68986523" w14:textId="77777777" w:rsidR="008A489F" w:rsidRDefault="008A489F">
            <w:pPr>
              <w:pStyle w:val="afffff3"/>
              <w:spacing w:line="360" w:lineRule="auto"/>
              <w:ind w:firstLineChars="0" w:firstLine="0"/>
              <w:rPr>
                <w:rFonts w:ascii="Times New Roman"/>
                <w:color w:val="000000" w:themeColor="text1"/>
              </w:rPr>
            </w:pPr>
          </w:p>
        </w:tc>
        <w:tc>
          <w:tcPr>
            <w:tcW w:w="603" w:type="pct"/>
          </w:tcPr>
          <w:p w14:paraId="396CE175" w14:textId="77777777" w:rsidR="008A489F" w:rsidRDefault="008A489F">
            <w:pPr>
              <w:pStyle w:val="afffff3"/>
              <w:spacing w:line="360" w:lineRule="auto"/>
              <w:ind w:firstLineChars="0" w:firstLine="0"/>
              <w:rPr>
                <w:rFonts w:ascii="Times New Roman"/>
                <w:color w:val="000000" w:themeColor="text1"/>
              </w:rPr>
            </w:pPr>
          </w:p>
        </w:tc>
      </w:tr>
    </w:tbl>
    <w:p w14:paraId="4DBC967D" w14:textId="77777777" w:rsidR="008A489F" w:rsidRDefault="008A489F">
      <w:pPr>
        <w:pStyle w:val="afffff3"/>
        <w:spacing w:line="360" w:lineRule="auto"/>
        <w:ind w:firstLineChars="0" w:firstLine="0"/>
        <w:rPr>
          <w:rFonts w:ascii="黑体" w:eastAsia="黑体" w:hAnsi="黑体"/>
          <w:color w:val="000000" w:themeColor="text1"/>
        </w:rPr>
      </w:pPr>
    </w:p>
    <w:p w14:paraId="56E60C0E" w14:textId="77777777" w:rsidR="008A489F" w:rsidRDefault="00C23F9F">
      <w:pPr>
        <w:pStyle w:val="afffff3"/>
        <w:spacing w:line="360" w:lineRule="auto"/>
        <w:ind w:firstLineChars="0" w:firstLine="420"/>
        <w:jc w:val="center"/>
        <w:rPr>
          <w:rFonts w:ascii="Times New Roman"/>
          <w:color w:val="000000" w:themeColor="text1"/>
        </w:rPr>
      </w:pPr>
      <w:r>
        <w:rPr>
          <w:rFonts w:ascii="Times New Roman" w:hint="eastAsia"/>
          <w:color w:val="000000" w:themeColor="text1"/>
        </w:rPr>
        <w:t>表</w:t>
      </w:r>
      <w:r>
        <w:rPr>
          <w:rFonts w:ascii="Times New Roman" w:hint="eastAsia"/>
          <w:color w:val="000000" w:themeColor="text1"/>
        </w:rPr>
        <w:t xml:space="preserve">3 </w:t>
      </w:r>
      <w:r>
        <w:rPr>
          <w:rFonts w:ascii="Times New Roman" w:hint="eastAsia"/>
          <w:color w:val="000000" w:themeColor="text1"/>
        </w:rPr>
        <w:t>雄性</w:t>
      </w:r>
      <w:proofErr w:type="gramStart"/>
      <w:r>
        <w:rPr>
          <w:rFonts w:ascii="Times New Roman" w:hint="eastAsia"/>
          <w:color w:val="000000" w:themeColor="text1"/>
        </w:rPr>
        <w:t>秀丽隐杆线虫</w:t>
      </w:r>
      <w:proofErr w:type="gramEnd"/>
      <w:r>
        <w:rPr>
          <w:rFonts w:ascii="Times New Roman" w:hint="eastAsia"/>
          <w:color w:val="000000" w:themeColor="text1"/>
        </w:rPr>
        <w:t>的生殖毒性观测指标记录表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0"/>
        <w:gridCol w:w="1760"/>
        <w:gridCol w:w="2531"/>
        <w:gridCol w:w="1173"/>
      </w:tblGrid>
      <w:tr w:rsidR="008A489F" w14:paraId="03679308" w14:textId="77777777">
        <w:tc>
          <w:tcPr>
            <w:tcW w:w="2079" w:type="pct"/>
            <w:tcBorders>
              <w:top w:val="single" w:sz="4" w:space="0" w:color="auto"/>
              <w:bottom w:val="single" w:sz="4" w:space="0" w:color="auto"/>
              <w:tl2br w:val="single" w:sz="4" w:space="0" w:color="auto"/>
            </w:tcBorders>
          </w:tcPr>
          <w:p w14:paraId="52695C56" w14:textId="77777777" w:rsidR="008A489F" w:rsidRDefault="00C23F9F">
            <w:pPr>
              <w:pStyle w:val="afffff3"/>
              <w:spacing w:line="360" w:lineRule="auto"/>
              <w:ind w:firstLineChars="900" w:firstLine="1890"/>
              <w:rPr>
                <w:rFonts w:ascii="Times New Roman"/>
                <w:color w:val="000000" w:themeColor="text1"/>
              </w:rPr>
            </w:pPr>
            <w:r>
              <w:rPr>
                <w:rFonts w:ascii="Times New Roman"/>
                <w:color w:val="000000" w:themeColor="text1"/>
              </w:rPr>
              <w:t>组别</w:t>
            </w:r>
          </w:p>
          <w:p w14:paraId="2F08349F" w14:textId="77777777" w:rsidR="008A489F" w:rsidRDefault="00C23F9F">
            <w:pPr>
              <w:pStyle w:val="afffff3"/>
              <w:spacing w:line="360" w:lineRule="auto"/>
              <w:ind w:firstLineChars="295" w:firstLine="619"/>
              <w:rPr>
                <w:rFonts w:ascii="Times New Roman"/>
                <w:color w:val="000000" w:themeColor="text1"/>
              </w:rPr>
            </w:pPr>
            <w:r>
              <w:rPr>
                <w:rFonts w:ascii="Times New Roman"/>
                <w:color w:val="000000" w:themeColor="text1"/>
              </w:rPr>
              <w:t>指标</w:t>
            </w:r>
          </w:p>
        </w:tc>
        <w:tc>
          <w:tcPr>
            <w:tcW w:w="940" w:type="pct"/>
            <w:tcBorders>
              <w:top w:val="single" w:sz="4" w:space="0" w:color="auto"/>
              <w:bottom w:val="single" w:sz="4" w:space="0" w:color="auto"/>
            </w:tcBorders>
          </w:tcPr>
          <w:p w14:paraId="68D7886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p>
          <w:p w14:paraId="2F98028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1353" w:type="pct"/>
            <w:tcBorders>
              <w:top w:val="single" w:sz="4" w:space="0" w:color="auto"/>
              <w:bottom w:val="single" w:sz="4" w:space="0" w:color="auto"/>
            </w:tcBorders>
          </w:tcPr>
          <w:p w14:paraId="75A5B03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染毒组</w:t>
            </w:r>
          </w:p>
          <w:p w14:paraId="7066DAA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627" w:type="pct"/>
            <w:tcBorders>
              <w:top w:val="single" w:sz="4" w:space="0" w:color="auto"/>
              <w:bottom w:val="single" w:sz="4" w:space="0" w:color="auto"/>
            </w:tcBorders>
          </w:tcPr>
          <w:p w14:paraId="34DFA91D" w14:textId="77777777" w:rsidR="008A489F" w:rsidRDefault="00C23F9F">
            <w:pPr>
              <w:pStyle w:val="afffff3"/>
              <w:spacing w:line="360" w:lineRule="auto"/>
              <w:ind w:firstLineChars="0" w:firstLine="0"/>
              <w:rPr>
                <w:rFonts w:ascii="Times New Roman"/>
                <w:color w:val="000000" w:themeColor="text1"/>
              </w:rPr>
            </w:pPr>
            <w:r>
              <w:rPr>
                <w:rFonts w:ascii="Times New Roman"/>
                <w:i/>
                <w:color w:val="000000" w:themeColor="text1"/>
              </w:rPr>
              <w:t>P</w:t>
            </w:r>
            <w:r>
              <w:rPr>
                <w:rFonts w:ascii="Times New Roman"/>
                <w:color w:val="000000" w:themeColor="text1"/>
              </w:rPr>
              <w:t xml:space="preserve"> </w:t>
            </w:r>
            <w:r>
              <w:rPr>
                <w:rFonts w:ascii="Times New Roman"/>
                <w:color w:val="000000" w:themeColor="text1"/>
              </w:rPr>
              <w:t>值</w:t>
            </w:r>
          </w:p>
        </w:tc>
      </w:tr>
      <w:tr w:rsidR="008A489F" w14:paraId="7382704E" w14:textId="77777777">
        <w:tc>
          <w:tcPr>
            <w:tcW w:w="2079" w:type="pct"/>
            <w:tcBorders>
              <w:top w:val="single" w:sz="4" w:space="0" w:color="auto"/>
            </w:tcBorders>
          </w:tcPr>
          <w:p w14:paraId="3780570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后代数（条）</w:t>
            </w:r>
          </w:p>
        </w:tc>
        <w:tc>
          <w:tcPr>
            <w:tcW w:w="940" w:type="pct"/>
            <w:tcBorders>
              <w:top w:val="single" w:sz="4" w:space="0" w:color="auto"/>
            </w:tcBorders>
          </w:tcPr>
          <w:p w14:paraId="51984997" w14:textId="77777777" w:rsidR="008A489F" w:rsidRDefault="008A489F">
            <w:pPr>
              <w:pStyle w:val="afffff3"/>
              <w:spacing w:line="360" w:lineRule="auto"/>
              <w:ind w:firstLineChars="0" w:firstLine="0"/>
              <w:rPr>
                <w:rFonts w:ascii="Times New Roman"/>
                <w:color w:val="000000" w:themeColor="text1"/>
              </w:rPr>
            </w:pPr>
          </w:p>
        </w:tc>
        <w:tc>
          <w:tcPr>
            <w:tcW w:w="1353" w:type="pct"/>
            <w:tcBorders>
              <w:top w:val="single" w:sz="4" w:space="0" w:color="auto"/>
            </w:tcBorders>
          </w:tcPr>
          <w:p w14:paraId="5A4C04B7" w14:textId="77777777" w:rsidR="008A489F" w:rsidRDefault="008A489F">
            <w:pPr>
              <w:pStyle w:val="afffff3"/>
              <w:spacing w:line="360" w:lineRule="auto"/>
              <w:ind w:firstLineChars="0" w:firstLine="0"/>
              <w:rPr>
                <w:rFonts w:ascii="Times New Roman"/>
                <w:color w:val="000000" w:themeColor="text1"/>
              </w:rPr>
            </w:pPr>
          </w:p>
        </w:tc>
        <w:tc>
          <w:tcPr>
            <w:tcW w:w="627" w:type="pct"/>
            <w:tcBorders>
              <w:top w:val="single" w:sz="4" w:space="0" w:color="auto"/>
            </w:tcBorders>
          </w:tcPr>
          <w:p w14:paraId="315DB8AC" w14:textId="77777777" w:rsidR="008A489F" w:rsidRDefault="008A489F">
            <w:pPr>
              <w:pStyle w:val="afffff3"/>
              <w:spacing w:line="360" w:lineRule="auto"/>
              <w:ind w:firstLineChars="0" w:firstLine="0"/>
              <w:rPr>
                <w:rFonts w:ascii="Times New Roman"/>
                <w:color w:val="000000" w:themeColor="text1"/>
              </w:rPr>
            </w:pPr>
          </w:p>
        </w:tc>
      </w:tr>
      <w:tr w:rsidR="008A489F" w14:paraId="27C110F3" w14:textId="77777777">
        <w:tc>
          <w:tcPr>
            <w:tcW w:w="2079" w:type="pct"/>
          </w:tcPr>
          <w:p w14:paraId="6E1B47A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相对性腺面积（</w:t>
            </w:r>
            <w:r>
              <w:rPr>
                <w:rFonts w:ascii="Times New Roman"/>
                <w:color w:val="000000" w:themeColor="text1"/>
              </w:rPr>
              <w:t>%</w:t>
            </w:r>
            <w:r>
              <w:rPr>
                <w:rFonts w:ascii="Times New Roman"/>
                <w:color w:val="000000" w:themeColor="text1"/>
              </w:rPr>
              <w:t>）</w:t>
            </w:r>
          </w:p>
        </w:tc>
        <w:tc>
          <w:tcPr>
            <w:tcW w:w="940" w:type="pct"/>
          </w:tcPr>
          <w:p w14:paraId="27990AD1"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3540C779"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113134BE" w14:textId="77777777" w:rsidR="008A489F" w:rsidRDefault="008A489F">
            <w:pPr>
              <w:pStyle w:val="afffff3"/>
              <w:spacing w:line="360" w:lineRule="auto"/>
              <w:ind w:firstLineChars="0" w:firstLine="0"/>
              <w:rPr>
                <w:rFonts w:ascii="Times New Roman"/>
                <w:color w:val="000000" w:themeColor="text1"/>
              </w:rPr>
            </w:pPr>
          </w:p>
        </w:tc>
      </w:tr>
      <w:tr w:rsidR="008A489F" w14:paraId="5CA18CAF" w14:textId="77777777">
        <w:tc>
          <w:tcPr>
            <w:tcW w:w="2079" w:type="pct"/>
          </w:tcPr>
          <w:p w14:paraId="34B40F66"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总生殖细胞数（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7ABF7CB7"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1F206F52"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3A5B5390" w14:textId="77777777" w:rsidR="008A489F" w:rsidRDefault="008A489F">
            <w:pPr>
              <w:pStyle w:val="afffff3"/>
              <w:spacing w:line="360" w:lineRule="auto"/>
              <w:ind w:firstLineChars="0" w:firstLine="0"/>
              <w:rPr>
                <w:rFonts w:ascii="Times New Roman"/>
                <w:color w:val="000000" w:themeColor="text1"/>
              </w:rPr>
            </w:pPr>
          </w:p>
        </w:tc>
      </w:tr>
      <w:tr w:rsidR="008A489F" w14:paraId="1ADA25AF" w14:textId="77777777">
        <w:tc>
          <w:tcPr>
            <w:tcW w:w="2079" w:type="pct"/>
          </w:tcPr>
          <w:p w14:paraId="3C9EF974"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有丝分裂区生殖细胞数（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39D4B5DA"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30513673"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36A2B3D8" w14:textId="77777777" w:rsidR="008A489F" w:rsidRDefault="008A489F">
            <w:pPr>
              <w:pStyle w:val="afffff3"/>
              <w:spacing w:line="360" w:lineRule="auto"/>
              <w:ind w:firstLineChars="0" w:firstLine="0"/>
              <w:rPr>
                <w:rFonts w:ascii="Times New Roman"/>
                <w:color w:val="000000" w:themeColor="text1"/>
              </w:rPr>
            </w:pPr>
          </w:p>
        </w:tc>
      </w:tr>
      <w:tr w:rsidR="008A489F" w14:paraId="5DFB3E9A" w14:textId="77777777">
        <w:tc>
          <w:tcPr>
            <w:tcW w:w="2079" w:type="pct"/>
          </w:tcPr>
          <w:p w14:paraId="3DE4779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减数分裂区生殖细胞数（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00CD1E4C"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58100ACC"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7A7B0EFF" w14:textId="77777777" w:rsidR="008A489F" w:rsidRDefault="008A489F">
            <w:pPr>
              <w:pStyle w:val="afffff3"/>
              <w:spacing w:line="360" w:lineRule="auto"/>
              <w:ind w:firstLineChars="0" w:firstLine="0"/>
              <w:rPr>
                <w:rFonts w:ascii="Times New Roman"/>
                <w:color w:val="000000" w:themeColor="text1"/>
              </w:rPr>
            </w:pPr>
          </w:p>
        </w:tc>
      </w:tr>
      <w:tr w:rsidR="008A489F" w14:paraId="074D2B32" w14:textId="77777777">
        <w:tc>
          <w:tcPr>
            <w:tcW w:w="2079" w:type="pct"/>
          </w:tcPr>
          <w:p w14:paraId="0A9D7E6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lastRenderedPageBreak/>
              <w:t>有丝分裂率（</w:t>
            </w:r>
            <w:r>
              <w:rPr>
                <w:rFonts w:ascii="Times New Roman"/>
                <w:color w:val="000000" w:themeColor="text1"/>
              </w:rPr>
              <w:t>%</w:t>
            </w:r>
            <w:r>
              <w:rPr>
                <w:rFonts w:ascii="Times New Roman"/>
                <w:color w:val="000000" w:themeColor="text1"/>
              </w:rPr>
              <w:t>）</w:t>
            </w:r>
          </w:p>
        </w:tc>
        <w:tc>
          <w:tcPr>
            <w:tcW w:w="940" w:type="pct"/>
          </w:tcPr>
          <w:p w14:paraId="5707E553"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64F5972A"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3CB50352" w14:textId="77777777" w:rsidR="008A489F" w:rsidRDefault="008A489F">
            <w:pPr>
              <w:pStyle w:val="afffff3"/>
              <w:spacing w:line="360" w:lineRule="auto"/>
              <w:ind w:firstLineChars="0" w:firstLine="0"/>
              <w:rPr>
                <w:rFonts w:ascii="Times New Roman"/>
                <w:color w:val="000000" w:themeColor="text1"/>
              </w:rPr>
            </w:pPr>
          </w:p>
        </w:tc>
      </w:tr>
      <w:tr w:rsidR="008A489F" w14:paraId="4F0DA154" w14:textId="77777777">
        <w:tc>
          <w:tcPr>
            <w:tcW w:w="2079" w:type="pct"/>
          </w:tcPr>
          <w:p w14:paraId="367EDEC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精细胞大小（</w:t>
            </w:r>
            <w:proofErr w:type="spellStart"/>
            <w:r>
              <w:rPr>
                <w:rFonts w:ascii="Times New Roman"/>
                <w:color w:val="000000" w:themeColor="text1"/>
              </w:rPr>
              <w:t>μm</w:t>
            </w:r>
            <w:proofErr w:type="spellEnd"/>
            <w:r>
              <w:rPr>
                <w:rFonts w:ascii="Times New Roman"/>
                <w:color w:val="000000" w:themeColor="text1"/>
              </w:rPr>
              <w:t>）</w:t>
            </w:r>
          </w:p>
        </w:tc>
        <w:tc>
          <w:tcPr>
            <w:tcW w:w="940" w:type="pct"/>
          </w:tcPr>
          <w:p w14:paraId="3C363CCF"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07C79EFB"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102AA521" w14:textId="77777777" w:rsidR="008A489F" w:rsidRDefault="008A489F">
            <w:pPr>
              <w:pStyle w:val="afffff3"/>
              <w:spacing w:line="360" w:lineRule="auto"/>
              <w:ind w:firstLineChars="0" w:firstLine="0"/>
              <w:rPr>
                <w:rFonts w:ascii="Times New Roman"/>
                <w:color w:val="000000" w:themeColor="text1"/>
              </w:rPr>
            </w:pPr>
          </w:p>
        </w:tc>
      </w:tr>
      <w:tr w:rsidR="008A489F" w14:paraId="05406A8E" w14:textId="77777777">
        <w:tc>
          <w:tcPr>
            <w:tcW w:w="2079" w:type="pct"/>
          </w:tcPr>
          <w:p w14:paraId="58F2F226"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精细胞数（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7B408573"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754C9153"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1570036F" w14:textId="77777777" w:rsidR="008A489F" w:rsidRDefault="008A489F">
            <w:pPr>
              <w:pStyle w:val="afffff3"/>
              <w:spacing w:line="360" w:lineRule="auto"/>
              <w:ind w:firstLineChars="0" w:firstLine="0"/>
              <w:rPr>
                <w:rFonts w:ascii="Times New Roman"/>
                <w:color w:val="000000" w:themeColor="text1"/>
              </w:rPr>
            </w:pPr>
          </w:p>
        </w:tc>
      </w:tr>
      <w:tr w:rsidR="008A489F" w14:paraId="0E41639A" w14:textId="77777777">
        <w:tc>
          <w:tcPr>
            <w:tcW w:w="2079" w:type="pct"/>
          </w:tcPr>
          <w:p w14:paraId="13448A07"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精细胞畸形率（</w:t>
            </w:r>
            <w:r>
              <w:rPr>
                <w:rFonts w:ascii="Times New Roman"/>
                <w:color w:val="000000" w:themeColor="text1"/>
              </w:rPr>
              <w:t>%</w:t>
            </w:r>
            <w:r>
              <w:rPr>
                <w:rFonts w:ascii="Times New Roman"/>
                <w:color w:val="000000" w:themeColor="text1"/>
              </w:rPr>
              <w:t>）</w:t>
            </w:r>
          </w:p>
        </w:tc>
        <w:tc>
          <w:tcPr>
            <w:tcW w:w="940" w:type="pct"/>
          </w:tcPr>
          <w:p w14:paraId="476FEA1C"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2B751D86"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46FA5FFE" w14:textId="77777777" w:rsidR="008A489F" w:rsidRDefault="008A489F">
            <w:pPr>
              <w:pStyle w:val="afffff3"/>
              <w:spacing w:line="360" w:lineRule="auto"/>
              <w:ind w:firstLineChars="0" w:firstLine="0"/>
              <w:rPr>
                <w:rFonts w:ascii="Times New Roman"/>
                <w:color w:val="000000" w:themeColor="text1"/>
              </w:rPr>
            </w:pPr>
          </w:p>
        </w:tc>
      </w:tr>
    </w:tbl>
    <w:p w14:paraId="7D96B3A1" w14:textId="77777777" w:rsidR="008A489F" w:rsidRDefault="008A489F">
      <w:pPr>
        <w:pStyle w:val="afffff3"/>
        <w:spacing w:line="360" w:lineRule="auto"/>
        <w:ind w:firstLineChars="0" w:firstLine="0"/>
        <w:rPr>
          <w:rFonts w:ascii="黑体" w:eastAsia="黑体" w:hAnsi="黑体"/>
          <w:color w:val="000000" w:themeColor="text1"/>
        </w:rPr>
      </w:pPr>
    </w:p>
    <w:p w14:paraId="19761988" w14:textId="77777777" w:rsidR="008A489F" w:rsidRDefault="00C23F9F">
      <w:pPr>
        <w:pStyle w:val="afffff3"/>
        <w:spacing w:line="360" w:lineRule="auto"/>
        <w:ind w:firstLineChars="0" w:firstLine="420"/>
        <w:jc w:val="center"/>
        <w:rPr>
          <w:rFonts w:ascii="Times New Roman"/>
          <w:color w:val="000000" w:themeColor="text1"/>
        </w:rPr>
      </w:pPr>
      <w:r>
        <w:rPr>
          <w:rFonts w:ascii="Times New Roman" w:hint="eastAsia"/>
          <w:color w:val="000000" w:themeColor="text1"/>
        </w:rPr>
        <w:t>表</w:t>
      </w:r>
      <w:r>
        <w:rPr>
          <w:rFonts w:ascii="Times New Roman" w:hint="eastAsia"/>
          <w:color w:val="000000" w:themeColor="text1"/>
        </w:rPr>
        <w:t xml:space="preserve">4 </w:t>
      </w:r>
      <w:r>
        <w:rPr>
          <w:rFonts w:ascii="Times New Roman" w:hint="eastAsia"/>
          <w:color w:val="000000" w:themeColor="text1"/>
        </w:rPr>
        <w:t>雌性</w:t>
      </w:r>
      <w:proofErr w:type="gramStart"/>
      <w:r>
        <w:rPr>
          <w:rFonts w:ascii="Times New Roman" w:hint="eastAsia"/>
          <w:color w:val="000000" w:themeColor="text1"/>
        </w:rPr>
        <w:t>秀丽隐杆线虫</w:t>
      </w:r>
      <w:proofErr w:type="gramEnd"/>
      <w:r>
        <w:rPr>
          <w:rFonts w:ascii="Times New Roman" w:hint="eastAsia"/>
          <w:color w:val="000000" w:themeColor="text1"/>
        </w:rPr>
        <w:t>的生殖毒性观测指标记录表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0"/>
        <w:gridCol w:w="1760"/>
        <w:gridCol w:w="2531"/>
        <w:gridCol w:w="1173"/>
      </w:tblGrid>
      <w:tr w:rsidR="008A489F" w14:paraId="66302EB0" w14:textId="77777777">
        <w:tc>
          <w:tcPr>
            <w:tcW w:w="2079" w:type="pct"/>
            <w:tcBorders>
              <w:top w:val="single" w:sz="4" w:space="0" w:color="auto"/>
              <w:bottom w:val="single" w:sz="4" w:space="0" w:color="auto"/>
              <w:tl2br w:val="single" w:sz="4" w:space="0" w:color="auto"/>
            </w:tcBorders>
          </w:tcPr>
          <w:p w14:paraId="62BE3B90" w14:textId="77777777" w:rsidR="008A489F" w:rsidRDefault="00C23F9F">
            <w:pPr>
              <w:pStyle w:val="afffff3"/>
              <w:spacing w:line="360" w:lineRule="auto"/>
              <w:ind w:firstLineChars="900" w:firstLine="1890"/>
              <w:rPr>
                <w:rFonts w:ascii="Times New Roman"/>
                <w:color w:val="000000" w:themeColor="text1"/>
              </w:rPr>
            </w:pPr>
            <w:r>
              <w:rPr>
                <w:rFonts w:ascii="Times New Roman"/>
                <w:color w:val="000000" w:themeColor="text1"/>
              </w:rPr>
              <w:t>组别</w:t>
            </w:r>
          </w:p>
          <w:p w14:paraId="36FFF641" w14:textId="77777777" w:rsidR="008A489F" w:rsidRDefault="00C23F9F">
            <w:pPr>
              <w:pStyle w:val="afffff3"/>
              <w:spacing w:line="360" w:lineRule="auto"/>
              <w:ind w:firstLineChars="95" w:firstLine="199"/>
              <w:rPr>
                <w:rFonts w:ascii="Times New Roman"/>
                <w:color w:val="000000" w:themeColor="text1"/>
              </w:rPr>
            </w:pPr>
            <w:r>
              <w:rPr>
                <w:rFonts w:ascii="Times New Roman"/>
                <w:color w:val="000000" w:themeColor="text1"/>
              </w:rPr>
              <w:t>指标</w:t>
            </w:r>
          </w:p>
        </w:tc>
        <w:tc>
          <w:tcPr>
            <w:tcW w:w="940" w:type="pct"/>
            <w:tcBorders>
              <w:top w:val="single" w:sz="4" w:space="0" w:color="auto"/>
              <w:bottom w:val="single" w:sz="4" w:space="0" w:color="auto"/>
            </w:tcBorders>
          </w:tcPr>
          <w:p w14:paraId="1496E78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p>
          <w:p w14:paraId="7C3C8CD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1353" w:type="pct"/>
            <w:tcBorders>
              <w:top w:val="single" w:sz="4" w:space="0" w:color="auto"/>
              <w:bottom w:val="single" w:sz="4" w:space="0" w:color="auto"/>
            </w:tcBorders>
          </w:tcPr>
          <w:p w14:paraId="39F4F94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染毒组</w:t>
            </w:r>
          </w:p>
          <w:p w14:paraId="060C613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(n=30</w:t>
            </w:r>
            <w:r>
              <w:rPr>
                <w:rFonts w:ascii="Times New Roman"/>
                <w:color w:val="000000" w:themeColor="text1"/>
              </w:rPr>
              <w:t>）</w:t>
            </w:r>
          </w:p>
        </w:tc>
        <w:tc>
          <w:tcPr>
            <w:tcW w:w="627" w:type="pct"/>
            <w:tcBorders>
              <w:top w:val="single" w:sz="4" w:space="0" w:color="auto"/>
              <w:bottom w:val="single" w:sz="4" w:space="0" w:color="auto"/>
            </w:tcBorders>
          </w:tcPr>
          <w:p w14:paraId="23FAC3A4" w14:textId="77777777" w:rsidR="008A489F" w:rsidRDefault="00C23F9F">
            <w:pPr>
              <w:pStyle w:val="afffff3"/>
              <w:spacing w:line="360" w:lineRule="auto"/>
              <w:ind w:firstLineChars="0" w:firstLine="0"/>
              <w:rPr>
                <w:rFonts w:ascii="Times New Roman"/>
                <w:color w:val="000000" w:themeColor="text1"/>
              </w:rPr>
            </w:pPr>
            <w:r>
              <w:rPr>
                <w:rFonts w:ascii="Times New Roman"/>
                <w:i/>
                <w:color w:val="000000" w:themeColor="text1"/>
              </w:rPr>
              <w:t>P</w:t>
            </w:r>
            <w:r>
              <w:rPr>
                <w:rFonts w:ascii="Times New Roman"/>
                <w:color w:val="000000" w:themeColor="text1"/>
              </w:rPr>
              <w:t xml:space="preserve"> </w:t>
            </w:r>
            <w:r>
              <w:rPr>
                <w:rFonts w:ascii="Times New Roman"/>
                <w:color w:val="000000" w:themeColor="text1"/>
              </w:rPr>
              <w:t>值</w:t>
            </w:r>
          </w:p>
        </w:tc>
      </w:tr>
      <w:tr w:rsidR="008A489F" w14:paraId="1231D4F1" w14:textId="77777777">
        <w:tc>
          <w:tcPr>
            <w:tcW w:w="2079" w:type="pct"/>
            <w:tcBorders>
              <w:top w:val="single" w:sz="4" w:space="0" w:color="auto"/>
            </w:tcBorders>
          </w:tcPr>
          <w:p w14:paraId="617BF40C"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后代数（条）</w:t>
            </w:r>
          </w:p>
        </w:tc>
        <w:tc>
          <w:tcPr>
            <w:tcW w:w="940" w:type="pct"/>
            <w:tcBorders>
              <w:top w:val="single" w:sz="4" w:space="0" w:color="auto"/>
            </w:tcBorders>
          </w:tcPr>
          <w:p w14:paraId="6B4E4F97" w14:textId="77777777" w:rsidR="008A489F" w:rsidRDefault="008A489F">
            <w:pPr>
              <w:pStyle w:val="afffff3"/>
              <w:spacing w:line="360" w:lineRule="auto"/>
              <w:ind w:firstLineChars="0" w:firstLine="0"/>
              <w:rPr>
                <w:rFonts w:ascii="Times New Roman"/>
                <w:color w:val="000000" w:themeColor="text1"/>
              </w:rPr>
            </w:pPr>
          </w:p>
        </w:tc>
        <w:tc>
          <w:tcPr>
            <w:tcW w:w="1353" w:type="pct"/>
            <w:tcBorders>
              <w:top w:val="single" w:sz="4" w:space="0" w:color="auto"/>
            </w:tcBorders>
          </w:tcPr>
          <w:p w14:paraId="36504EE3" w14:textId="77777777" w:rsidR="008A489F" w:rsidRDefault="008A489F">
            <w:pPr>
              <w:pStyle w:val="afffff3"/>
              <w:spacing w:line="360" w:lineRule="auto"/>
              <w:ind w:firstLineChars="0" w:firstLine="0"/>
              <w:rPr>
                <w:rFonts w:ascii="Times New Roman"/>
                <w:color w:val="000000" w:themeColor="text1"/>
              </w:rPr>
            </w:pPr>
          </w:p>
        </w:tc>
        <w:tc>
          <w:tcPr>
            <w:tcW w:w="627" w:type="pct"/>
            <w:tcBorders>
              <w:top w:val="single" w:sz="4" w:space="0" w:color="auto"/>
            </w:tcBorders>
          </w:tcPr>
          <w:p w14:paraId="41EF3E32" w14:textId="77777777" w:rsidR="008A489F" w:rsidRDefault="008A489F">
            <w:pPr>
              <w:pStyle w:val="afffff3"/>
              <w:spacing w:line="360" w:lineRule="auto"/>
              <w:ind w:firstLineChars="0" w:firstLine="0"/>
              <w:rPr>
                <w:rFonts w:ascii="Times New Roman"/>
                <w:color w:val="000000" w:themeColor="text1"/>
              </w:rPr>
            </w:pPr>
          </w:p>
        </w:tc>
      </w:tr>
      <w:tr w:rsidR="008A489F" w14:paraId="41EA781F" w14:textId="77777777">
        <w:tc>
          <w:tcPr>
            <w:tcW w:w="2079" w:type="pct"/>
          </w:tcPr>
          <w:p w14:paraId="1CC2CDB0"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瞬时产卵率（</w:t>
            </w:r>
            <w:proofErr w:type="gramStart"/>
            <w:r>
              <w:rPr>
                <w:rFonts w:ascii="Times New Roman"/>
                <w:color w:val="000000" w:themeColor="text1"/>
              </w:rPr>
              <w:t>个</w:t>
            </w:r>
            <w:proofErr w:type="gramEnd"/>
            <w:r>
              <w:rPr>
                <w:rFonts w:ascii="Times New Roman"/>
                <w:color w:val="000000" w:themeColor="text1"/>
              </w:rPr>
              <w:t>/h</w:t>
            </w:r>
            <w:r>
              <w:rPr>
                <w:rFonts w:ascii="Times New Roman"/>
                <w:color w:val="000000" w:themeColor="text1"/>
              </w:rPr>
              <w:t>）</w:t>
            </w:r>
          </w:p>
        </w:tc>
        <w:tc>
          <w:tcPr>
            <w:tcW w:w="940" w:type="pct"/>
          </w:tcPr>
          <w:p w14:paraId="78598BE3"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1E587116"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41F728F1" w14:textId="77777777" w:rsidR="008A489F" w:rsidRDefault="008A489F">
            <w:pPr>
              <w:pStyle w:val="afffff3"/>
              <w:spacing w:line="360" w:lineRule="auto"/>
              <w:ind w:firstLineChars="0" w:firstLine="0"/>
              <w:rPr>
                <w:rFonts w:ascii="Times New Roman"/>
                <w:color w:val="000000" w:themeColor="text1"/>
              </w:rPr>
            </w:pPr>
          </w:p>
        </w:tc>
      </w:tr>
      <w:tr w:rsidR="008A489F" w14:paraId="243CDA88" w14:textId="77777777">
        <w:tc>
          <w:tcPr>
            <w:tcW w:w="2079" w:type="pct"/>
          </w:tcPr>
          <w:p w14:paraId="5B0F1D8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有丝分裂区生殖细胞数（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6DED46FE"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42C974E3"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4595F09F" w14:textId="77777777" w:rsidR="008A489F" w:rsidRDefault="008A489F">
            <w:pPr>
              <w:pStyle w:val="afffff3"/>
              <w:spacing w:line="360" w:lineRule="auto"/>
              <w:ind w:firstLineChars="0" w:firstLine="0"/>
              <w:rPr>
                <w:rFonts w:ascii="Times New Roman"/>
                <w:color w:val="000000" w:themeColor="text1"/>
              </w:rPr>
            </w:pPr>
          </w:p>
        </w:tc>
      </w:tr>
      <w:tr w:rsidR="008A489F" w14:paraId="3CBD7D90" w14:textId="77777777">
        <w:tc>
          <w:tcPr>
            <w:tcW w:w="2079" w:type="pct"/>
          </w:tcPr>
          <w:p w14:paraId="4D9853EB"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减数分裂区生殖细胞数（</w:t>
            </w:r>
            <w:proofErr w:type="gramStart"/>
            <w:r>
              <w:rPr>
                <w:rFonts w:ascii="Times New Roman"/>
                <w:color w:val="000000" w:themeColor="text1"/>
              </w:rPr>
              <w:t>个</w:t>
            </w:r>
            <w:proofErr w:type="gramEnd"/>
            <w:r>
              <w:rPr>
                <w:rFonts w:ascii="Times New Roman"/>
                <w:color w:val="000000" w:themeColor="text1"/>
              </w:rPr>
              <w:t>）</w:t>
            </w:r>
          </w:p>
        </w:tc>
        <w:tc>
          <w:tcPr>
            <w:tcW w:w="940" w:type="pct"/>
          </w:tcPr>
          <w:p w14:paraId="67D84745"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6F33074B"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13ABB14C" w14:textId="77777777" w:rsidR="008A489F" w:rsidRDefault="008A489F">
            <w:pPr>
              <w:pStyle w:val="afffff3"/>
              <w:spacing w:line="360" w:lineRule="auto"/>
              <w:ind w:firstLineChars="0" w:firstLine="0"/>
              <w:rPr>
                <w:rFonts w:ascii="Times New Roman"/>
                <w:color w:val="000000" w:themeColor="text1"/>
              </w:rPr>
            </w:pPr>
          </w:p>
        </w:tc>
      </w:tr>
      <w:tr w:rsidR="008A489F" w14:paraId="72F6A18F" w14:textId="77777777">
        <w:tc>
          <w:tcPr>
            <w:tcW w:w="2079" w:type="pct"/>
          </w:tcPr>
          <w:p w14:paraId="4C86C5B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有丝分裂率（</w:t>
            </w:r>
            <w:r>
              <w:rPr>
                <w:rFonts w:ascii="Times New Roman"/>
                <w:color w:val="000000" w:themeColor="text1"/>
              </w:rPr>
              <w:t>%</w:t>
            </w:r>
            <w:r>
              <w:rPr>
                <w:rFonts w:ascii="Times New Roman"/>
                <w:color w:val="000000" w:themeColor="text1"/>
              </w:rPr>
              <w:t>）</w:t>
            </w:r>
          </w:p>
        </w:tc>
        <w:tc>
          <w:tcPr>
            <w:tcW w:w="940" w:type="pct"/>
          </w:tcPr>
          <w:p w14:paraId="695B02F8"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638DE4F8"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5595E81E" w14:textId="77777777" w:rsidR="008A489F" w:rsidRDefault="008A489F">
            <w:pPr>
              <w:pStyle w:val="afffff3"/>
              <w:spacing w:line="360" w:lineRule="auto"/>
              <w:ind w:firstLineChars="0" w:firstLine="0"/>
              <w:rPr>
                <w:rFonts w:ascii="Times New Roman"/>
                <w:color w:val="000000" w:themeColor="text1"/>
              </w:rPr>
            </w:pPr>
          </w:p>
        </w:tc>
      </w:tr>
      <w:tr w:rsidR="008A489F" w14:paraId="35272A0B" w14:textId="77777777">
        <w:tc>
          <w:tcPr>
            <w:tcW w:w="2079" w:type="pct"/>
          </w:tcPr>
          <w:p w14:paraId="7AA0E2E8"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-2</w:t>
            </w:r>
            <w:r>
              <w:rPr>
                <w:rFonts w:ascii="Times New Roman"/>
                <w:color w:val="000000" w:themeColor="text1"/>
              </w:rPr>
              <w:t>卵母细胞相对长度（</w:t>
            </w:r>
            <w:proofErr w:type="spellStart"/>
            <w:r>
              <w:rPr>
                <w:rFonts w:ascii="Times New Roman"/>
                <w:color w:val="000000" w:themeColor="text1"/>
              </w:rPr>
              <w:t>μm</w:t>
            </w:r>
            <w:proofErr w:type="spellEnd"/>
            <w:r>
              <w:rPr>
                <w:rFonts w:ascii="Times New Roman"/>
                <w:color w:val="000000" w:themeColor="text1"/>
              </w:rPr>
              <w:t>）</w:t>
            </w:r>
          </w:p>
        </w:tc>
        <w:tc>
          <w:tcPr>
            <w:tcW w:w="940" w:type="pct"/>
          </w:tcPr>
          <w:p w14:paraId="092DD725" w14:textId="77777777" w:rsidR="008A489F" w:rsidRDefault="008A489F">
            <w:pPr>
              <w:pStyle w:val="afffff3"/>
              <w:spacing w:line="360" w:lineRule="auto"/>
              <w:ind w:firstLineChars="0" w:firstLine="0"/>
              <w:rPr>
                <w:rFonts w:ascii="Times New Roman"/>
                <w:color w:val="000000" w:themeColor="text1"/>
              </w:rPr>
            </w:pPr>
          </w:p>
        </w:tc>
        <w:tc>
          <w:tcPr>
            <w:tcW w:w="1353" w:type="pct"/>
          </w:tcPr>
          <w:p w14:paraId="3EA35978" w14:textId="77777777" w:rsidR="008A489F" w:rsidRDefault="008A489F">
            <w:pPr>
              <w:pStyle w:val="afffff3"/>
              <w:spacing w:line="360" w:lineRule="auto"/>
              <w:ind w:firstLineChars="0" w:firstLine="0"/>
              <w:rPr>
                <w:rFonts w:ascii="Times New Roman"/>
                <w:color w:val="000000" w:themeColor="text1"/>
              </w:rPr>
            </w:pPr>
          </w:p>
        </w:tc>
        <w:tc>
          <w:tcPr>
            <w:tcW w:w="627" w:type="pct"/>
          </w:tcPr>
          <w:p w14:paraId="1BAC1ED2" w14:textId="77777777" w:rsidR="008A489F" w:rsidRDefault="008A489F">
            <w:pPr>
              <w:pStyle w:val="afffff3"/>
              <w:spacing w:line="360" w:lineRule="auto"/>
              <w:ind w:firstLineChars="0" w:firstLine="0"/>
              <w:rPr>
                <w:rFonts w:ascii="Times New Roman"/>
                <w:color w:val="000000" w:themeColor="text1"/>
              </w:rPr>
            </w:pPr>
          </w:p>
        </w:tc>
      </w:tr>
    </w:tbl>
    <w:p w14:paraId="3A84B3F9" w14:textId="77777777" w:rsidR="008A489F" w:rsidRDefault="008A489F">
      <w:pPr>
        <w:pStyle w:val="afffff3"/>
        <w:spacing w:line="360" w:lineRule="auto"/>
        <w:ind w:firstLineChars="0" w:firstLine="420"/>
        <w:jc w:val="center"/>
        <w:rPr>
          <w:rFonts w:ascii="黑体" w:eastAsia="黑体" w:hAnsi="黑体"/>
          <w:color w:val="000000" w:themeColor="text1"/>
        </w:rPr>
      </w:pPr>
    </w:p>
    <w:p w14:paraId="0FF93858" w14:textId="77777777" w:rsidR="008A489F" w:rsidRDefault="00C23F9F">
      <w:pPr>
        <w:pStyle w:val="afffff3"/>
        <w:spacing w:line="360" w:lineRule="auto"/>
        <w:ind w:firstLineChars="0" w:firstLine="420"/>
        <w:jc w:val="center"/>
        <w:rPr>
          <w:rFonts w:ascii="Times New Roman"/>
          <w:color w:val="000000" w:themeColor="text1"/>
        </w:rPr>
      </w:pPr>
      <w:r>
        <w:rPr>
          <w:rFonts w:ascii="Times New Roman" w:hint="eastAsia"/>
          <w:color w:val="000000" w:themeColor="text1"/>
        </w:rPr>
        <w:t>表</w:t>
      </w:r>
      <w:r>
        <w:rPr>
          <w:rFonts w:ascii="Times New Roman" w:hint="eastAsia"/>
          <w:color w:val="000000" w:themeColor="text1"/>
        </w:rPr>
        <w:t xml:space="preserve">5 </w:t>
      </w:r>
      <w:proofErr w:type="gramStart"/>
      <w:r>
        <w:rPr>
          <w:rFonts w:ascii="Times New Roman" w:hint="eastAsia"/>
          <w:color w:val="000000" w:themeColor="text1"/>
        </w:rPr>
        <w:t>秀丽隐杆线虫的跨代生殖</w:t>
      </w:r>
      <w:proofErr w:type="gramEnd"/>
      <w:r>
        <w:rPr>
          <w:rFonts w:ascii="Times New Roman" w:hint="eastAsia"/>
          <w:color w:val="000000" w:themeColor="text1"/>
        </w:rPr>
        <w:t>毒性观测指标记录表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92"/>
        <w:gridCol w:w="1809"/>
        <w:gridCol w:w="1734"/>
        <w:gridCol w:w="1843"/>
        <w:gridCol w:w="760"/>
        <w:gridCol w:w="1081"/>
      </w:tblGrid>
      <w:tr w:rsidR="008A489F" w14:paraId="3D71C394" w14:textId="77777777">
        <w:trPr>
          <w:trHeight w:val="1016"/>
        </w:trPr>
        <w:tc>
          <w:tcPr>
            <w:tcW w:w="1088" w:type="pct"/>
            <w:tcBorders>
              <w:top w:val="single" w:sz="4" w:space="0" w:color="auto"/>
              <w:bottom w:val="single" w:sz="4" w:space="0" w:color="auto"/>
              <w:tl2br w:val="single" w:sz="4" w:space="0" w:color="auto"/>
            </w:tcBorders>
          </w:tcPr>
          <w:p w14:paraId="66F3361F" w14:textId="77777777" w:rsidR="008A489F" w:rsidRDefault="00C23F9F">
            <w:pPr>
              <w:pStyle w:val="afffff3"/>
              <w:spacing w:line="360" w:lineRule="auto"/>
              <w:ind w:firstLineChars="300" w:firstLine="630"/>
              <w:rPr>
                <w:rFonts w:ascii="Times New Roman"/>
                <w:color w:val="000000" w:themeColor="text1"/>
              </w:rPr>
            </w:pPr>
            <w:r>
              <w:rPr>
                <w:rFonts w:ascii="Times New Roman"/>
                <w:color w:val="000000" w:themeColor="text1"/>
              </w:rPr>
              <w:t>世代</w:t>
            </w:r>
          </w:p>
          <w:p w14:paraId="3C380525" w14:textId="77777777" w:rsidR="008A489F" w:rsidRDefault="00C23F9F">
            <w:pPr>
              <w:pStyle w:val="afffff3"/>
              <w:spacing w:line="360" w:lineRule="auto"/>
              <w:ind w:firstLineChars="95" w:firstLine="199"/>
              <w:rPr>
                <w:rFonts w:ascii="Times New Roman"/>
                <w:color w:val="000000" w:themeColor="text1"/>
              </w:rPr>
            </w:pPr>
            <w:r>
              <w:rPr>
                <w:rFonts w:ascii="Times New Roman"/>
                <w:color w:val="000000" w:themeColor="text1"/>
              </w:rPr>
              <w:t>指标</w:t>
            </w:r>
          </w:p>
        </w:tc>
        <w:tc>
          <w:tcPr>
            <w:tcW w:w="1016" w:type="pct"/>
            <w:gridSpan w:val="2"/>
            <w:tcBorders>
              <w:top w:val="single" w:sz="4" w:space="0" w:color="auto"/>
              <w:bottom w:val="single" w:sz="4" w:space="0" w:color="auto"/>
            </w:tcBorders>
          </w:tcPr>
          <w:p w14:paraId="4C2A366E" w14:textId="70718DDD" w:rsidR="008A489F" w:rsidRDefault="006D2380">
            <w:pPr>
              <w:pStyle w:val="afffff3"/>
              <w:spacing w:line="360" w:lineRule="auto"/>
              <w:ind w:firstLineChars="195" w:firstLine="409"/>
              <w:rPr>
                <w:rFonts w:ascii="Times New Roman"/>
                <w:color w:val="000000" w:themeColor="text1"/>
              </w:rPr>
            </w:pPr>
            <w:r>
              <w:rPr>
                <w:rFonts w:ascii="Times New Roman" w:hint="eastAsia"/>
                <w:color w:val="000000" w:themeColor="text1"/>
              </w:rPr>
              <w:t>P</w:t>
            </w:r>
            <w:r>
              <w:rPr>
                <w:rFonts w:ascii="Times New Roman"/>
                <w:color w:val="000000" w:themeColor="text1"/>
              </w:rPr>
              <w:t>0</w:t>
            </w:r>
            <w:r w:rsidR="00C23F9F">
              <w:rPr>
                <w:rFonts w:ascii="Times New Roman"/>
                <w:color w:val="000000" w:themeColor="text1"/>
              </w:rPr>
              <w:t xml:space="preserve"> (n=30)</w:t>
            </w:r>
          </w:p>
          <w:p w14:paraId="0A76F993" w14:textId="77777777" w:rsidR="008A489F" w:rsidRDefault="00C23F9F">
            <w:pPr>
              <w:pStyle w:val="afffff3"/>
              <w:pBdr>
                <w:top w:val="single" w:sz="4" w:space="1" w:color="auto"/>
              </w:pBdr>
              <w:spacing w:line="360" w:lineRule="auto"/>
              <w:ind w:firstLineChars="100" w:firstLine="21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927" w:type="pct"/>
            <w:tcBorders>
              <w:top w:val="single" w:sz="4" w:space="0" w:color="auto"/>
              <w:bottom w:val="single" w:sz="4" w:space="0" w:color="auto"/>
            </w:tcBorders>
          </w:tcPr>
          <w:p w14:paraId="11512731" w14:textId="22E6B4E7" w:rsidR="008A489F" w:rsidRDefault="00C23F9F">
            <w:pPr>
              <w:pStyle w:val="afffff3"/>
              <w:pBdr>
                <w:bottom w:val="single" w:sz="4" w:space="1" w:color="auto"/>
              </w:pBdr>
              <w:spacing w:line="360" w:lineRule="auto"/>
              <w:ind w:firstLineChars="195" w:firstLine="409"/>
              <w:rPr>
                <w:rFonts w:ascii="Times New Roman"/>
                <w:color w:val="000000" w:themeColor="text1"/>
              </w:rPr>
            </w:pPr>
            <w:r>
              <w:rPr>
                <w:rFonts w:ascii="Times New Roman"/>
                <w:color w:val="000000" w:themeColor="text1"/>
              </w:rPr>
              <w:t>F</w:t>
            </w:r>
            <w:r w:rsidR="006D2380">
              <w:rPr>
                <w:rFonts w:ascii="Times New Roman"/>
                <w:color w:val="000000" w:themeColor="text1"/>
              </w:rPr>
              <w:t>1</w:t>
            </w:r>
            <w:r>
              <w:rPr>
                <w:rFonts w:ascii="Times New Roman"/>
                <w:color w:val="000000" w:themeColor="text1"/>
              </w:rPr>
              <w:t xml:space="preserve"> (n=30)</w:t>
            </w:r>
          </w:p>
          <w:p w14:paraId="71592B6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985" w:type="pct"/>
            <w:tcBorders>
              <w:top w:val="single" w:sz="4" w:space="0" w:color="auto"/>
              <w:bottom w:val="single" w:sz="4" w:space="0" w:color="auto"/>
            </w:tcBorders>
          </w:tcPr>
          <w:p w14:paraId="04E34639" w14:textId="74EB4D6A"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color w:val="000000" w:themeColor="text1"/>
              </w:rPr>
              <w:t>F</w:t>
            </w:r>
            <w:r w:rsidR="006D2380">
              <w:rPr>
                <w:rFonts w:ascii="Times New Roman"/>
                <w:color w:val="000000" w:themeColor="text1"/>
              </w:rPr>
              <w:t>2</w:t>
            </w:r>
            <w:r>
              <w:rPr>
                <w:rFonts w:ascii="Times New Roman"/>
                <w:color w:val="000000" w:themeColor="text1"/>
              </w:rPr>
              <w:t xml:space="preserve"> (n=30)</w:t>
            </w:r>
          </w:p>
          <w:p w14:paraId="1E099B8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406" w:type="pct"/>
            <w:tcBorders>
              <w:top w:val="single" w:sz="4" w:space="0" w:color="auto"/>
              <w:bottom w:val="single" w:sz="4" w:space="0" w:color="auto"/>
            </w:tcBorders>
          </w:tcPr>
          <w:p w14:paraId="71A13574" w14:textId="77777777"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color w:val="000000" w:themeColor="text1"/>
              </w:rPr>
              <w:t>…</w:t>
            </w:r>
          </w:p>
        </w:tc>
        <w:tc>
          <w:tcPr>
            <w:tcW w:w="578" w:type="pct"/>
            <w:tcBorders>
              <w:top w:val="single" w:sz="4" w:space="0" w:color="auto"/>
              <w:bottom w:val="single" w:sz="4" w:space="0" w:color="auto"/>
            </w:tcBorders>
          </w:tcPr>
          <w:p w14:paraId="508C9D0C" w14:textId="77777777"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i/>
                <w:iCs/>
                <w:color w:val="000000" w:themeColor="text1"/>
              </w:rPr>
              <w:t xml:space="preserve">P </w:t>
            </w:r>
            <w:r>
              <w:rPr>
                <w:rFonts w:ascii="Times New Roman"/>
                <w:color w:val="000000" w:themeColor="text1"/>
              </w:rPr>
              <w:t>值</w:t>
            </w:r>
          </w:p>
        </w:tc>
      </w:tr>
      <w:tr w:rsidR="008A489F" w14:paraId="7E7C04AC" w14:textId="77777777">
        <w:tc>
          <w:tcPr>
            <w:tcW w:w="1088" w:type="pct"/>
            <w:tcBorders>
              <w:top w:val="single" w:sz="4" w:space="0" w:color="auto"/>
            </w:tcBorders>
          </w:tcPr>
          <w:p w14:paraId="5068E606"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后代数（条）</w:t>
            </w:r>
          </w:p>
        </w:tc>
        <w:tc>
          <w:tcPr>
            <w:tcW w:w="1016" w:type="pct"/>
            <w:gridSpan w:val="2"/>
            <w:tcBorders>
              <w:top w:val="single" w:sz="4" w:space="0" w:color="auto"/>
            </w:tcBorders>
          </w:tcPr>
          <w:p w14:paraId="634D452D" w14:textId="77777777" w:rsidR="008A489F" w:rsidRDefault="008A489F">
            <w:pPr>
              <w:pStyle w:val="afffff3"/>
              <w:spacing w:line="360" w:lineRule="auto"/>
              <w:ind w:firstLineChars="0" w:firstLine="0"/>
              <w:rPr>
                <w:rFonts w:ascii="Times New Roman"/>
                <w:color w:val="000000" w:themeColor="text1"/>
              </w:rPr>
            </w:pPr>
          </w:p>
        </w:tc>
        <w:tc>
          <w:tcPr>
            <w:tcW w:w="927" w:type="pct"/>
            <w:tcBorders>
              <w:top w:val="single" w:sz="4" w:space="0" w:color="auto"/>
            </w:tcBorders>
          </w:tcPr>
          <w:p w14:paraId="2663B6C0" w14:textId="77777777" w:rsidR="008A489F" w:rsidRDefault="008A489F">
            <w:pPr>
              <w:pStyle w:val="afffff3"/>
              <w:spacing w:line="360" w:lineRule="auto"/>
              <w:ind w:firstLineChars="0" w:firstLine="0"/>
              <w:rPr>
                <w:rFonts w:ascii="Times New Roman"/>
                <w:color w:val="000000" w:themeColor="text1"/>
              </w:rPr>
            </w:pPr>
          </w:p>
        </w:tc>
        <w:tc>
          <w:tcPr>
            <w:tcW w:w="985" w:type="pct"/>
            <w:tcBorders>
              <w:top w:val="single" w:sz="4" w:space="0" w:color="auto"/>
            </w:tcBorders>
          </w:tcPr>
          <w:p w14:paraId="5A66B0B3" w14:textId="77777777" w:rsidR="008A489F" w:rsidRDefault="008A489F">
            <w:pPr>
              <w:pStyle w:val="afffff3"/>
              <w:spacing w:line="360" w:lineRule="auto"/>
              <w:ind w:firstLineChars="0" w:firstLine="0"/>
              <w:rPr>
                <w:rFonts w:ascii="Times New Roman"/>
                <w:color w:val="000000" w:themeColor="text1"/>
              </w:rPr>
            </w:pPr>
          </w:p>
        </w:tc>
        <w:tc>
          <w:tcPr>
            <w:tcW w:w="406" w:type="pct"/>
            <w:tcBorders>
              <w:top w:val="single" w:sz="4" w:space="0" w:color="auto"/>
            </w:tcBorders>
          </w:tcPr>
          <w:p w14:paraId="3095B1C6" w14:textId="77777777" w:rsidR="008A489F" w:rsidRDefault="008A489F">
            <w:pPr>
              <w:pStyle w:val="afffff3"/>
              <w:spacing w:line="360" w:lineRule="auto"/>
              <w:ind w:firstLineChars="0" w:firstLine="0"/>
              <w:rPr>
                <w:rFonts w:ascii="Times New Roman"/>
                <w:color w:val="000000" w:themeColor="text1"/>
              </w:rPr>
            </w:pPr>
          </w:p>
        </w:tc>
        <w:tc>
          <w:tcPr>
            <w:tcW w:w="578" w:type="pct"/>
            <w:tcBorders>
              <w:top w:val="single" w:sz="4" w:space="0" w:color="auto"/>
            </w:tcBorders>
          </w:tcPr>
          <w:p w14:paraId="79D1BE3C" w14:textId="77777777" w:rsidR="008A489F" w:rsidRDefault="008A489F">
            <w:pPr>
              <w:pStyle w:val="afffff3"/>
              <w:spacing w:line="360" w:lineRule="auto"/>
              <w:ind w:firstLineChars="0" w:firstLine="0"/>
              <w:rPr>
                <w:rFonts w:ascii="Times New Roman"/>
                <w:color w:val="000000" w:themeColor="text1"/>
              </w:rPr>
            </w:pPr>
          </w:p>
        </w:tc>
      </w:tr>
      <w:tr w:rsidR="008A489F" w14:paraId="71EF8FDB" w14:textId="77777777">
        <w:tc>
          <w:tcPr>
            <w:tcW w:w="1088" w:type="pct"/>
          </w:tcPr>
          <w:p w14:paraId="76CC248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瞬时产卵率（</w:t>
            </w:r>
            <w:proofErr w:type="gramStart"/>
            <w:r>
              <w:rPr>
                <w:rFonts w:ascii="Times New Roman"/>
                <w:color w:val="000000" w:themeColor="text1"/>
              </w:rPr>
              <w:t>个</w:t>
            </w:r>
            <w:proofErr w:type="gramEnd"/>
            <w:r>
              <w:rPr>
                <w:rFonts w:ascii="Times New Roman"/>
                <w:color w:val="000000" w:themeColor="text1"/>
              </w:rPr>
              <w:t>/h</w:t>
            </w:r>
            <w:r>
              <w:rPr>
                <w:rFonts w:ascii="Times New Roman"/>
                <w:color w:val="000000" w:themeColor="text1"/>
              </w:rPr>
              <w:t>）</w:t>
            </w:r>
          </w:p>
        </w:tc>
        <w:tc>
          <w:tcPr>
            <w:tcW w:w="1016" w:type="pct"/>
            <w:gridSpan w:val="2"/>
          </w:tcPr>
          <w:p w14:paraId="10A169F8" w14:textId="77777777" w:rsidR="008A489F" w:rsidRDefault="008A489F">
            <w:pPr>
              <w:pStyle w:val="afffff3"/>
              <w:spacing w:line="360" w:lineRule="auto"/>
              <w:ind w:firstLineChars="0" w:firstLine="0"/>
              <w:rPr>
                <w:rFonts w:ascii="Times New Roman"/>
                <w:color w:val="000000" w:themeColor="text1"/>
              </w:rPr>
            </w:pPr>
          </w:p>
        </w:tc>
        <w:tc>
          <w:tcPr>
            <w:tcW w:w="927" w:type="pct"/>
          </w:tcPr>
          <w:p w14:paraId="1B6B0160" w14:textId="77777777" w:rsidR="008A489F" w:rsidRDefault="008A489F">
            <w:pPr>
              <w:pStyle w:val="afffff3"/>
              <w:spacing w:line="360" w:lineRule="auto"/>
              <w:ind w:firstLineChars="0" w:firstLine="0"/>
              <w:rPr>
                <w:rFonts w:ascii="Times New Roman"/>
                <w:color w:val="000000" w:themeColor="text1"/>
              </w:rPr>
            </w:pPr>
          </w:p>
        </w:tc>
        <w:tc>
          <w:tcPr>
            <w:tcW w:w="985" w:type="pct"/>
          </w:tcPr>
          <w:p w14:paraId="73206EC7" w14:textId="77777777" w:rsidR="008A489F" w:rsidRDefault="008A489F">
            <w:pPr>
              <w:pStyle w:val="afffff3"/>
              <w:spacing w:line="360" w:lineRule="auto"/>
              <w:ind w:firstLineChars="0" w:firstLine="0"/>
              <w:rPr>
                <w:rFonts w:ascii="Times New Roman"/>
                <w:color w:val="000000" w:themeColor="text1"/>
              </w:rPr>
            </w:pPr>
          </w:p>
        </w:tc>
        <w:tc>
          <w:tcPr>
            <w:tcW w:w="406" w:type="pct"/>
          </w:tcPr>
          <w:p w14:paraId="3E46BD42"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3AD75548" w14:textId="77777777" w:rsidR="008A489F" w:rsidRDefault="008A489F">
            <w:pPr>
              <w:pStyle w:val="afffff3"/>
              <w:spacing w:line="360" w:lineRule="auto"/>
              <w:ind w:firstLineChars="0" w:firstLine="0"/>
              <w:rPr>
                <w:rFonts w:ascii="Times New Roman"/>
                <w:color w:val="000000" w:themeColor="text1"/>
              </w:rPr>
            </w:pPr>
          </w:p>
        </w:tc>
      </w:tr>
      <w:tr w:rsidR="008A489F" w14:paraId="3F67FC15" w14:textId="77777777" w:rsidTr="00DA3905">
        <w:tc>
          <w:tcPr>
            <w:tcW w:w="1137" w:type="pct"/>
            <w:gridSpan w:val="2"/>
          </w:tcPr>
          <w:p w14:paraId="0E6EC98F"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生殖系统畸形率（</w:t>
            </w:r>
            <w:r>
              <w:rPr>
                <w:rFonts w:ascii="Times New Roman"/>
                <w:color w:val="000000" w:themeColor="text1"/>
              </w:rPr>
              <w:t>%</w:t>
            </w:r>
            <w:r>
              <w:rPr>
                <w:rFonts w:ascii="Times New Roman"/>
                <w:color w:val="000000" w:themeColor="text1"/>
              </w:rPr>
              <w:t>）</w:t>
            </w:r>
          </w:p>
        </w:tc>
        <w:tc>
          <w:tcPr>
            <w:tcW w:w="967" w:type="pct"/>
          </w:tcPr>
          <w:p w14:paraId="4B37364F" w14:textId="77777777" w:rsidR="008A489F" w:rsidRDefault="008A489F">
            <w:pPr>
              <w:pStyle w:val="afffff3"/>
              <w:spacing w:line="360" w:lineRule="auto"/>
              <w:ind w:firstLineChars="0" w:firstLine="0"/>
              <w:rPr>
                <w:rFonts w:ascii="Times New Roman"/>
                <w:color w:val="000000" w:themeColor="text1"/>
              </w:rPr>
            </w:pPr>
          </w:p>
        </w:tc>
        <w:tc>
          <w:tcPr>
            <w:tcW w:w="927" w:type="pct"/>
          </w:tcPr>
          <w:p w14:paraId="202B59DB" w14:textId="77777777" w:rsidR="008A489F" w:rsidRDefault="008A489F">
            <w:pPr>
              <w:pStyle w:val="afffff3"/>
              <w:spacing w:line="360" w:lineRule="auto"/>
              <w:ind w:firstLineChars="0" w:firstLine="0"/>
              <w:rPr>
                <w:rFonts w:ascii="Times New Roman"/>
                <w:color w:val="000000" w:themeColor="text1"/>
              </w:rPr>
            </w:pPr>
          </w:p>
        </w:tc>
        <w:tc>
          <w:tcPr>
            <w:tcW w:w="985" w:type="pct"/>
          </w:tcPr>
          <w:p w14:paraId="3A22E247" w14:textId="77777777" w:rsidR="008A489F" w:rsidRDefault="008A489F">
            <w:pPr>
              <w:pStyle w:val="afffff3"/>
              <w:spacing w:line="360" w:lineRule="auto"/>
              <w:ind w:firstLineChars="0" w:firstLine="0"/>
              <w:rPr>
                <w:rFonts w:ascii="Times New Roman"/>
                <w:color w:val="000000" w:themeColor="text1"/>
              </w:rPr>
            </w:pPr>
          </w:p>
        </w:tc>
        <w:tc>
          <w:tcPr>
            <w:tcW w:w="406" w:type="pct"/>
          </w:tcPr>
          <w:p w14:paraId="674F8EB7"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7222E2E9" w14:textId="77777777" w:rsidR="008A489F" w:rsidRDefault="008A489F">
            <w:pPr>
              <w:pStyle w:val="afffff3"/>
              <w:spacing w:line="360" w:lineRule="auto"/>
              <w:ind w:firstLineChars="0" w:firstLine="0"/>
              <w:rPr>
                <w:rFonts w:ascii="Times New Roman"/>
                <w:color w:val="000000" w:themeColor="text1"/>
              </w:rPr>
            </w:pPr>
          </w:p>
        </w:tc>
      </w:tr>
      <w:tr w:rsidR="008A489F" w14:paraId="7C770282" w14:textId="77777777">
        <w:tc>
          <w:tcPr>
            <w:tcW w:w="1088" w:type="pct"/>
          </w:tcPr>
          <w:p w14:paraId="133E79CA"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体长（</w:t>
            </w:r>
            <w:proofErr w:type="spellStart"/>
            <w:r>
              <w:rPr>
                <w:rFonts w:ascii="Times New Roman"/>
                <w:color w:val="000000" w:themeColor="text1"/>
              </w:rPr>
              <w:t>μm</w:t>
            </w:r>
            <w:proofErr w:type="spellEnd"/>
            <w:r>
              <w:rPr>
                <w:rFonts w:ascii="Times New Roman"/>
                <w:color w:val="000000" w:themeColor="text1"/>
              </w:rPr>
              <w:t>）</w:t>
            </w:r>
          </w:p>
        </w:tc>
        <w:tc>
          <w:tcPr>
            <w:tcW w:w="1016" w:type="pct"/>
            <w:gridSpan w:val="2"/>
          </w:tcPr>
          <w:p w14:paraId="5ED2EAC9" w14:textId="77777777" w:rsidR="008A489F" w:rsidRDefault="008A489F">
            <w:pPr>
              <w:pStyle w:val="afffff3"/>
              <w:spacing w:line="360" w:lineRule="auto"/>
              <w:ind w:firstLineChars="0" w:firstLine="0"/>
              <w:rPr>
                <w:rFonts w:ascii="Times New Roman"/>
                <w:color w:val="000000" w:themeColor="text1"/>
              </w:rPr>
            </w:pPr>
          </w:p>
        </w:tc>
        <w:tc>
          <w:tcPr>
            <w:tcW w:w="927" w:type="pct"/>
          </w:tcPr>
          <w:p w14:paraId="5C8607E5" w14:textId="77777777" w:rsidR="008A489F" w:rsidRDefault="008A489F">
            <w:pPr>
              <w:pStyle w:val="afffff3"/>
              <w:spacing w:line="360" w:lineRule="auto"/>
              <w:ind w:firstLineChars="0" w:firstLine="0"/>
              <w:rPr>
                <w:rFonts w:ascii="Times New Roman"/>
                <w:color w:val="000000" w:themeColor="text1"/>
              </w:rPr>
            </w:pPr>
          </w:p>
        </w:tc>
        <w:tc>
          <w:tcPr>
            <w:tcW w:w="985" w:type="pct"/>
          </w:tcPr>
          <w:p w14:paraId="1CE9C518" w14:textId="77777777" w:rsidR="008A489F" w:rsidRDefault="008A489F">
            <w:pPr>
              <w:pStyle w:val="afffff3"/>
              <w:spacing w:line="360" w:lineRule="auto"/>
              <w:ind w:firstLineChars="0" w:firstLine="0"/>
              <w:rPr>
                <w:rFonts w:ascii="Times New Roman"/>
                <w:color w:val="000000" w:themeColor="text1"/>
              </w:rPr>
            </w:pPr>
          </w:p>
        </w:tc>
        <w:tc>
          <w:tcPr>
            <w:tcW w:w="406" w:type="pct"/>
          </w:tcPr>
          <w:p w14:paraId="4F3AE895"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21F9852E" w14:textId="77777777" w:rsidR="008A489F" w:rsidRDefault="008A489F">
            <w:pPr>
              <w:pStyle w:val="afffff3"/>
              <w:spacing w:line="360" w:lineRule="auto"/>
              <w:ind w:firstLineChars="0" w:firstLine="0"/>
              <w:rPr>
                <w:rFonts w:ascii="Times New Roman"/>
                <w:color w:val="000000" w:themeColor="text1"/>
              </w:rPr>
            </w:pPr>
          </w:p>
        </w:tc>
      </w:tr>
      <w:tr w:rsidR="008A489F" w14:paraId="07871982" w14:textId="77777777">
        <w:tc>
          <w:tcPr>
            <w:tcW w:w="1088" w:type="pct"/>
          </w:tcPr>
          <w:p w14:paraId="7CA83C65"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体宽</w:t>
            </w:r>
            <w:r>
              <w:rPr>
                <w:rFonts w:ascii="Times New Roman"/>
                <w:color w:val="000000" w:themeColor="text1"/>
              </w:rPr>
              <w:t xml:space="preserve"> </w:t>
            </w:r>
            <w:r>
              <w:rPr>
                <w:rFonts w:ascii="Times New Roman"/>
                <w:color w:val="000000" w:themeColor="text1"/>
              </w:rPr>
              <w:t>（</w:t>
            </w:r>
            <w:proofErr w:type="spellStart"/>
            <w:r>
              <w:rPr>
                <w:rFonts w:ascii="Times New Roman"/>
                <w:color w:val="000000" w:themeColor="text1"/>
              </w:rPr>
              <w:t>μm</w:t>
            </w:r>
            <w:proofErr w:type="spellEnd"/>
            <w:r>
              <w:rPr>
                <w:rFonts w:ascii="Times New Roman"/>
                <w:color w:val="000000" w:themeColor="text1"/>
              </w:rPr>
              <w:t>）</w:t>
            </w:r>
          </w:p>
        </w:tc>
        <w:tc>
          <w:tcPr>
            <w:tcW w:w="1016" w:type="pct"/>
            <w:gridSpan w:val="2"/>
          </w:tcPr>
          <w:p w14:paraId="5D21E29B" w14:textId="77777777" w:rsidR="008A489F" w:rsidRDefault="008A489F">
            <w:pPr>
              <w:pStyle w:val="afffff3"/>
              <w:spacing w:line="360" w:lineRule="auto"/>
              <w:ind w:firstLineChars="0" w:firstLine="0"/>
              <w:rPr>
                <w:rFonts w:ascii="Times New Roman"/>
                <w:color w:val="000000" w:themeColor="text1"/>
              </w:rPr>
            </w:pPr>
          </w:p>
        </w:tc>
        <w:tc>
          <w:tcPr>
            <w:tcW w:w="927" w:type="pct"/>
          </w:tcPr>
          <w:p w14:paraId="77FF2E25" w14:textId="77777777" w:rsidR="008A489F" w:rsidRDefault="008A489F">
            <w:pPr>
              <w:pStyle w:val="afffff3"/>
              <w:spacing w:line="360" w:lineRule="auto"/>
              <w:ind w:firstLineChars="0" w:firstLine="0"/>
              <w:rPr>
                <w:rFonts w:ascii="Times New Roman"/>
                <w:color w:val="000000" w:themeColor="text1"/>
              </w:rPr>
            </w:pPr>
          </w:p>
        </w:tc>
        <w:tc>
          <w:tcPr>
            <w:tcW w:w="985" w:type="pct"/>
          </w:tcPr>
          <w:p w14:paraId="139A397B" w14:textId="77777777" w:rsidR="008A489F" w:rsidRDefault="008A489F">
            <w:pPr>
              <w:pStyle w:val="afffff3"/>
              <w:spacing w:line="360" w:lineRule="auto"/>
              <w:ind w:firstLineChars="0" w:firstLine="0"/>
              <w:rPr>
                <w:rFonts w:ascii="Times New Roman"/>
                <w:color w:val="000000" w:themeColor="text1"/>
              </w:rPr>
            </w:pPr>
          </w:p>
        </w:tc>
        <w:tc>
          <w:tcPr>
            <w:tcW w:w="406" w:type="pct"/>
          </w:tcPr>
          <w:p w14:paraId="1E9BD6DD"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5B8E9215" w14:textId="77777777" w:rsidR="008A489F" w:rsidRDefault="008A489F">
            <w:pPr>
              <w:pStyle w:val="afffff3"/>
              <w:spacing w:line="360" w:lineRule="auto"/>
              <w:ind w:firstLineChars="0" w:firstLine="0"/>
              <w:rPr>
                <w:rFonts w:ascii="Times New Roman"/>
                <w:color w:val="000000" w:themeColor="text1"/>
              </w:rPr>
            </w:pPr>
          </w:p>
        </w:tc>
      </w:tr>
    </w:tbl>
    <w:p w14:paraId="64EA3697" w14:textId="77777777" w:rsidR="008A489F" w:rsidRDefault="008A489F">
      <w:pPr>
        <w:pStyle w:val="afffff3"/>
        <w:spacing w:line="360" w:lineRule="auto"/>
        <w:ind w:firstLineChars="0" w:firstLine="0"/>
        <w:rPr>
          <w:rFonts w:ascii="黑体" w:eastAsia="黑体" w:hAnsi="黑体"/>
          <w:color w:val="000000" w:themeColor="text1"/>
        </w:rPr>
      </w:pPr>
    </w:p>
    <w:p w14:paraId="083D18B3" w14:textId="77777777" w:rsidR="008A489F" w:rsidRDefault="00C23F9F">
      <w:pPr>
        <w:pStyle w:val="afffff3"/>
        <w:spacing w:line="360" w:lineRule="auto"/>
        <w:ind w:firstLineChars="0" w:firstLine="420"/>
        <w:jc w:val="center"/>
        <w:rPr>
          <w:rFonts w:ascii="黑体" w:eastAsia="黑体" w:hAnsi="黑体"/>
          <w:color w:val="000000" w:themeColor="text1"/>
        </w:rPr>
      </w:pPr>
      <w:r>
        <w:rPr>
          <w:rFonts w:ascii="Times New Roman" w:hint="eastAsia"/>
          <w:color w:val="000000" w:themeColor="text1"/>
        </w:rPr>
        <w:t>表</w:t>
      </w:r>
      <w:r>
        <w:rPr>
          <w:rFonts w:ascii="Times New Roman" w:hint="eastAsia"/>
          <w:color w:val="000000" w:themeColor="text1"/>
        </w:rPr>
        <w:t xml:space="preserve">6 </w:t>
      </w:r>
      <w:proofErr w:type="gramStart"/>
      <w:r>
        <w:rPr>
          <w:rFonts w:ascii="Times New Roman" w:hint="eastAsia"/>
          <w:color w:val="000000" w:themeColor="text1"/>
        </w:rPr>
        <w:t>秀丽隐杆线虫的跨代生殖</w:t>
      </w:r>
      <w:proofErr w:type="gramEnd"/>
      <w:r>
        <w:rPr>
          <w:rFonts w:ascii="Times New Roman" w:hint="eastAsia"/>
          <w:color w:val="000000" w:themeColor="text1"/>
        </w:rPr>
        <w:t>毒性（性腺发育阶段）观测指标记录表</w:t>
      </w:r>
    </w:p>
    <w:tbl>
      <w:tblPr>
        <w:tblStyle w:val="affff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43"/>
        <w:gridCol w:w="1742"/>
        <w:gridCol w:w="1764"/>
        <w:gridCol w:w="1081"/>
        <w:gridCol w:w="1081"/>
      </w:tblGrid>
      <w:tr w:rsidR="008A489F" w14:paraId="7F0B9AD7" w14:textId="77777777" w:rsidTr="00DA3905">
        <w:trPr>
          <w:trHeight w:val="896"/>
        </w:trPr>
        <w:tc>
          <w:tcPr>
            <w:tcW w:w="985" w:type="pct"/>
            <w:tcBorders>
              <w:top w:val="single" w:sz="4" w:space="0" w:color="auto"/>
              <w:bottom w:val="single" w:sz="4" w:space="0" w:color="auto"/>
              <w:tl2br w:val="single" w:sz="4" w:space="0" w:color="auto"/>
            </w:tcBorders>
          </w:tcPr>
          <w:p w14:paraId="4FD65AA2" w14:textId="77777777" w:rsidR="008A489F" w:rsidRDefault="00C23F9F">
            <w:pPr>
              <w:pStyle w:val="afffff3"/>
              <w:spacing w:line="360" w:lineRule="auto"/>
              <w:ind w:firstLineChars="300" w:firstLine="630"/>
              <w:rPr>
                <w:rFonts w:ascii="Times New Roman"/>
                <w:color w:val="000000" w:themeColor="text1"/>
              </w:rPr>
            </w:pPr>
            <w:bookmarkStart w:id="89" w:name="_Hlk103264492"/>
            <w:bookmarkStart w:id="90" w:name="BookMark8"/>
            <w:r>
              <w:rPr>
                <w:rFonts w:ascii="Times New Roman"/>
                <w:color w:val="000000" w:themeColor="text1"/>
              </w:rPr>
              <w:t>世代</w:t>
            </w:r>
          </w:p>
          <w:p w14:paraId="33638F1B" w14:textId="166A74C4" w:rsidR="00DA3905" w:rsidRDefault="00C23F9F" w:rsidP="00DA3905">
            <w:pPr>
              <w:pStyle w:val="afffff3"/>
              <w:spacing w:line="360" w:lineRule="auto"/>
              <w:ind w:firstLineChars="0" w:firstLine="0"/>
              <w:rPr>
                <w:rFonts w:ascii="Times New Roman"/>
                <w:color w:val="000000" w:themeColor="text1"/>
              </w:rPr>
            </w:pPr>
            <w:r>
              <w:rPr>
                <w:rFonts w:ascii="Times New Roman"/>
                <w:color w:val="000000" w:themeColor="text1"/>
              </w:rPr>
              <w:t>性腺发</w:t>
            </w:r>
          </w:p>
          <w:p w14:paraId="6C39A4C0" w14:textId="11C7A722" w:rsidR="008A489F" w:rsidRDefault="00C23F9F" w:rsidP="00DA3905">
            <w:pPr>
              <w:pStyle w:val="afffff3"/>
              <w:spacing w:line="360" w:lineRule="auto"/>
              <w:ind w:firstLineChars="0" w:firstLine="0"/>
              <w:rPr>
                <w:rFonts w:ascii="Times New Roman"/>
                <w:color w:val="000000" w:themeColor="text1"/>
              </w:rPr>
            </w:pPr>
            <w:proofErr w:type="gramStart"/>
            <w:r>
              <w:rPr>
                <w:rFonts w:ascii="Times New Roman"/>
                <w:color w:val="000000" w:themeColor="text1"/>
              </w:rPr>
              <w:t>育阶段</w:t>
            </w:r>
            <w:proofErr w:type="gramEnd"/>
          </w:p>
        </w:tc>
        <w:tc>
          <w:tcPr>
            <w:tcW w:w="985" w:type="pct"/>
            <w:tcBorders>
              <w:top w:val="single" w:sz="4" w:space="0" w:color="auto"/>
              <w:bottom w:val="single" w:sz="4" w:space="0" w:color="auto"/>
            </w:tcBorders>
          </w:tcPr>
          <w:p w14:paraId="7A723B3A" w14:textId="0D5151EC" w:rsidR="008A489F" w:rsidRDefault="006D2380">
            <w:pPr>
              <w:pStyle w:val="afffff3"/>
              <w:spacing w:line="360" w:lineRule="auto"/>
              <w:ind w:firstLineChars="195" w:firstLine="409"/>
              <w:rPr>
                <w:rFonts w:ascii="Times New Roman"/>
                <w:color w:val="000000" w:themeColor="text1"/>
              </w:rPr>
            </w:pPr>
            <w:r>
              <w:rPr>
                <w:rFonts w:ascii="Times New Roman" w:hint="eastAsia"/>
                <w:color w:val="000000" w:themeColor="text1"/>
              </w:rPr>
              <w:t>P</w:t>
            </w:r>
            <w:r>
              <w:rPr>
                <w:rFonts w:ascii="Times New Roman"/>
                <w:color w:val="000000" w:themeColor="text1"/>
              </w:rPr>
              <w:t>0</w:t>
            </w:r>
            <w:r w:rsidR="00C23F9F">
              <w:rPr>
                <w:rFonts w:ascii="Times New Roman"/>
                <w:color w:val="000000" w:themeColor="text1"/>
              </w:rPr>
              <w:t xml:space="preserve"> (n=100)</w:t>
            </w:r>
          </w:p>
          <w:p w14:paraId="0B572C6A" w14:textId="77777777" w:rsidR="008A489F" w:rsidRDefault="00C23F9F" w:rsidP="00DA3905">
            <w:pPr>
              <w:pStyle w:val="afffff3"/>
              <w:pBdr>
                <w:top w:val="single" w:sz="4" w:space="1" w:color="auto"/>
              </w:pBdr>
              <w:spacing w:line="360" w:lineRule="auto"/>
              <w:ind w:firstLineChars="0" w:firstLine="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931" w:type="pct"/>
            <w:tcBorders>
              <w:top w:val="single" w:sz="4" w:space="0" w:color="auto"/>
              <w:bottom w:val="single" w:sz="4" w:space="0" w:color="auto"/>
            </w:tcBorders>
          </w:tcPr>
          <w:p w14:paraId="2A4F9A3A" w14:textId="606DBDFB"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color w:val="000000" w:themeColor="text1"/>
              </w:rPr>
              <w:t>F</w:t>
            </w:r>
            <w:r w:rsidR="006D2380">
              <w:rPr>
                <w:rFonts w:ascii="Times New Roman"/>
                <w:color w:val="000000" w:themeColor="text1"/>
              </w:rPr>
              <w:t>1</w:t>
            </w:r>
            <w:r>
              <w:rPr>
                <w:rFonts w:ascii="Times New Roman"/>
                <w:color w:val="000000" w:themeColor="text1"/>
              </w:rPr>
              <w:t xml:space="preserve"> (n=100)</w:t>
            </w:r>
          </w:p>
          <w:p w14:paraId="4ADC73FE"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943" w:type="pct"/>
            <w:tcBorders>
              <w:top w:val="single" w:sz="4" w:space="0" w:color="auto"/>
              <w:bottom w:val="single" w:sz="4" w:space="0" w:color="auto"/>
            </w:tcBorders>
          </w:tcPr>
          <w:p w14:paraId="065AB7B6" w14:textId="7F992F5F"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color w:val="000000" w:themeColor="text1"/>
              </w:rPr>
              <w:t>F</w:t>
            </w:r>
            <w:r w:rsidR="006D2380">
              <w:rPr>
                <w:rFonts w:ascii="Times New Roman"/>
                <w:color w:val="000000" w:themeColor="text1"/>
              </w:rPr>
              <w:t>2</w:t>
            </w:r>
            <w:r>
              <w:rPr>
                <w:rFonts w:ascii="Times New Roman"/>
                <w:color w:val="000000" w:themeColor="text1"/>
              </w:rPr>
              <w:t xml:space="preserve"> (n=100)</w:t>
            </w:r>
          </w:p>
          <w:p w14:paraId="61466BD3"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对照组</w:t>
            </w:r>
            <w:r>
              <w:rPr>
                <w:rFonts w:ascii="Times New Roman"/>
                <w:color w:val="000000" w:themeColor="text1"/>
              </w:rPr>
              <w:t xml:space="preserve">  </w:t>
            </w:r>
            <w:proofErr w:type="gramStart"/>
            <w:r>
              <w:rPr>
                <w:rFonts w:ascii="Times New Roman"/>
                <w:color w:val="000000" w:themeColor="text1"/>
              </w:rPr>
              <w:t>染毒组</w:t>
            </w:r>
            <w:proofErr w:type="gramEnd"/>
          </w:p>
        </w:tc>
        <w:tc>
          <w:tcPr>
            <w:tcW w:w="578" w:type="pct"/>
            <w:tcBorders>
              <w:top w:val="single" w:sz="4" w:space="0" w:color="auto"/>
              <w:bottom w:val="single" w:sz="4" w:space="0" w:color="auto"/>
            </w:tcBorders>
          </w:tcPr>
          <w:p w14:paraId="65A36C05" w14:textId="77777777"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color w:val="000000" w:themeColor="text1"/>
              </w:rPr>
              <w:t>…</w:t>
            </w:r>
          </w:p>
        </w:tc>
        <w:tc>
          <w:tcPr>
            <w:tcW w:w="578" w:type="pct"/>
            <w:tcBorders>
              <w:top w:val="single" w:sz="4" w:space="0" w:color="auto"/>
              <w:bottom w:val="single" w:sz="4" w:space="0" w:color="auto"/>
            </w:tcBorders>
          </w:tcPr>
          <w:p w14:paraId="4973EB02" w14:textId="77777777" w:rsidR="008A489F" w:rsidRDefault="00C23F9F">
            <w:pPr>
              <w:pStyle w:val="afffff3"/>
              <w:pBdr>
                <w:bottom w:val="single" w:sz="4" w:space="1" w:color="auto"/>
              </w:pBdr>
              <w:spacing w:line="360" w:lineRule="auto"/>
              <w:ind w:firstLineChars="95" w:firstLine="199"/>
              <w:rPr>
                <w:rFonts w:ascii="Times New Roman"/>
                <w:color w:val="000000" w:themeColor="text1"/>
              </w:rPr>
            </w:pPr>
            <w:r>
              <w:rPr>
                <w:rFonts w:ascii="Times New Roman"/>
                <w:i/>
                <w:iCs/>
                <w:color w:val="000000" w:themeColor="text1"/>
              </w:rPr>
              <w:t>P</w:t>
            </w:r>
            <w:r>
              <w:rPr>
                <w:rFonts w:ascii="Times New Roman"/>
                <w:color w:val="000000" w:themeColor="text1"/>
              </w:rPr>
              <w:t xml:space="preserve"> </w:t>
            </w:r>
            <w:r>
              <w:rPr>
                <w:rFonts w:ascii="Times New Roman"/>
                <w:color w:val="000000" w:themeColor="text1"/>
              </w:rPr>
              <w:t>值</w:t>
            </w:r>
          </w:p>
        </w:tc>
      </w:tr>
      <w:tr w:rsidR="008A489F" w14:paraId="326B14A5" w14:textId="77777777" w:rsidTr="00DA3905">
        <w:tc>
          <w:tcPr>
            <w:tcW w:w="985" w:type="pct"/>
            <w:tcBorders>
              <w:top w:val="single" w:sz="4" w:space="0" w:color="auto"/>
            </w:tcBorders>
          </w:tcPr>
          <w:p w14:paraId="7B40389E" w14:textId="77777777" w:rsidR="008A489F" w:rsidRDefault="00C23F9F">
            <w:pPr>
              <w:pStyle w:val="afffff3"/>
              <w:spacing w:line="360" w:lineRule="auto"/>
              <w:ind w:firstLineChars="0" w:firstLine="0"/>
              <w:rPr>
                <w:rFonts w:ascii="Times New Roman"/>
                <w:color w:val="000000" w:themeColor="text1"/>
              </w:rPr>
            </w:pPr>
            <w:bookmarkStart w:id="91" w:name="_Hlk103264703"/>
            <w:r>
              <w:rPr>
                <w:rFonts w:ascii="Times New Roman"/>
                <w:color w:val="000000" w:themeColor="text1"/>
              </w:rPr>
              <w:t>L1/L2</w:t>
            </w:r>
            <w:r>
              <w:rPr>
                <w:rFonts w:ascii="Times New Roman"/>
                <w:color w:val="000000" w:themeColor="text1"/>
              </w:rPr>
              <w:t>期（</w:t>
            </w:r>
            <w:r>
              <w:rPr>
                <w:rFonts w:ascii="Times New Roman"/>
                <w:color w:val="000000" w:themeColor="text1"/>
              </w:rPr>
              <w:t>%</w:t>
            </w:r>
            <w:r>
              <w:rPr>
                <w:rFonts w:ascii="Times New Roman"/>
                <w:color w:val="000000" w:themeColor="text1"/>
              </w:rPr>
              <w:t>）</w:t>
            </w:r>
          </w:p>
        </w:tc>
        <w:tc>
          <w:tcPr>
            <w:tcW w:w="985" w:type="pct"/>
            <w:tcBorders>
              <w:top w:val="single" w:sz="4" w:space="0" w:color="auto"/>
            </w:tcBorders>
          </w:tcPr>
          <w:p w14:paraId="69C8F1D1" w14:textId="77777777" w:rsidR="008A489F" w:rsidRDefault="008A489F">
            <w:pPr>
              <w:pStyle w:val="afffff3"/>
              <w:spacing w:line="360" w:lineRule="auto"/>
              <w:ind w:firstLineChars="0" w:firstLine="0"/>
              <w:rPr>
                <w:rFonts w:ascii="Times New Roman"/>
                <w:color w:val="000000" w:themeColor="text1"/>
              </w:rPr>
            </w:pPr>
          </w:p>
        </w:tc>
        <w:tc>
          <w:tcPr>
            <w:tcW w:w="931" w:type="pct"/>
            <w:tcBorders>
              <w:top w:val="single" w:sz="4" w:space="0" w:color="auto"/>
            </w:tcBorders>
          </w:tcPr>
          <w:p w14:paraId="5CF1D8D5" w14:textId="77777777" w:rsidR="008A489F" w:rsidRDefault="008A489F">
            <w:pPr>
              <w:pStyle w:val="afffff3"/>
              <w:spacing w:line="360" w:lineRule="auto"/>
              <w:ind w:firstLineChars="0" w:firstLine="0"/>
              <w:rPr>
                <w:rFonts w:ascii="Times New Roman"/>
                <w:color w:val="000000" w:themeColor="text1"/>
              </w:rPr>
            </w:pPr>
          </w:p>
        </w:tc>
        <w:tc>
          <w:tcPr>
            <w:tcW w:w="943" w:type="pct"/>
            <w:tcBorders>
              <w:top w:val="single" w:sz="4" w:space="0" w:color="auto"/>
            </w:tcBorders>
          </w:tcPr>
          <w:p w14:paraId="45185186" w14:textId="77777777" w:rsidR="008A489F" w:rsidRDefault="008A489F">
            <w:pPr>
              <w:pStyle w:val="afffff3"/>
              <w:spacing w:line="360" w:lineRule="auto"/>
              <w:ind w:firstLineChars="0" w:firstLine="0"/>
              <w:rPr>
                <w:rFonts w:ascii="Times New Roman"/>
                <w:color w:val="000000" w:themeColor="text1"/>
              </w:rPr>
            </w:pPr>
          </w:p>
        </w:tc>
        <w:tc>
          <w:tcPr>
            <w:tcW w:w="578" w:type="pct"/>
            <w:tcBorders>
              <w:top w:val="single" w:sz="4" w:space="0" w:color="auto"/>
            </w:tcBorders>
          </w:tcPr>
          <w:p w14:paraId="50FC5BF8" w14:textId="77777777" w:rsidR="008A489F" w:rsidRDefault="008A489F">
            <w:pPr>
              <w:pStyle w:val="afffff3"/>
              <w:spacing w:line="360" w:lineRule="auto"/>
              <w:ind w:firstLineChars="0" w:firstLine="0"/>
              <w:rPr>
                <w:rFonts w:ascii="Times New Roman"/>
                <w:color w:val="000000" w:themeColor="text1"/>
              </w:rPr>
            </w:pPr>
          </w:p>
        </w:tc>
        <w:tc>
          <w:tcPr>
            <w:tcW w:w="578" w:type="pct"/>
            <w:tcBorders>
              <w:top w:val="single" w:sz="4" w:space="0" w:color="auto"/>
            </w:tcBorders>
          </w:tcPr>
          <w:p w14:paraId="7C610E35" w14:textId="77777777" w:rsidR="008A489F" w:rsidRDefault="008A489F">
            <w:pPr>
              <w:pStyle w:val="afffff3"/>
              <w:spacing w:line="360" w:lineRule="auto"/>
              <w:ind w:firstLineChars="0" w:firstLine="0"/>
              <w:rPr>
                <w:rFonts w:ascii="Times New Roman"/>
                <w:color w:val="000000" w:themeColor="text1"/>
              </w:rPr>
            </w:pPr>
          </w:p>
        </w:tc>
      </w:tr>
      <w:tr w:rsidR="008A489F" w14:paraId="116087A1" w14:textId="77777777" w:rsidTr="00DA3905">
        <w:tc>
          <w:tcPr>
            <w:tcW w:w="985" w:type="pct"/>
          </w:tcPr>
          <w:p w14:paraId="5103CE7D"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L2/L3</w:t>
            </w:r>
            <w:r>
              <w:rPr>
                <w:rFonts w:ascii="Times New Roman"/>
                <w:color w:val="000000" w:themeColor="text1"/>
              </w:rPr>
              <w:t>期（</w:t>
            </w:r>
            <w:r>
              <w:rPr>
                <w:rFonts w:ascii="Times New Roman"/>
                <w:color w:val="000000" w:themeColor="text1"/>
              </w:rPr>
              <w:t>%</w:t>
            </w:r>
            <w:r>
              <w:rPr>
                <w:rFonts w:ascii="Times New Roman"/>
                <w:color w:val="000000" w:themeColor="text1"/>
              </w:rPr>
              <w:t>）</w:t>
            </w:r>
          </w:p>
        </w:tc>
        <w:tc>
          <w:tcPr>
            <w:tcW w:w="985" w:type="pct"/>
          </w:tcPr>
          <w:p w14:paraId="1A15755E" w14:textId="77777777" w:rsidR="008A489F" w:rsidRDefault="008A489F">
            <w:pPr>
              <w:pStyle w:val="afffff3"/>
              <w:spacing w:line="360" w:lineRule="auto"/>
              <w:ind w:firstLineChars="0" w:firstLine="0"/>
              <w:rPr>
                <w:rFonts w:ascii="Times New Roman"/>
                <w:color w:val="000000" w:themeColor="text1"/>
              </w:rPr>
            </w:pPr>
          </w:p>
        </w:tc>
        <w:tc>
          <w:tcPr>
            <w:tcW w:w="931" w:type="pct"/>
          </w:tcPr>
          <w:p w14:paraId="44445677" w14:textId="77777777" w:rsidR="008A489F" w:rsidRDefault="008A489F">
            <w:pPr>
              <w:pStyle w:val="afffff3"/>
              <w:spacing w:line="360" w:lineRule="auto"/>
              <w:ind w:firstLineChars="0" w:firstLine="0"/>
              <w:rPr>
                <w:rFonts w:ascii="Times New Roman"/>
                <w:color w:val="000000" w:themeColor="text1"/>
              </w:rPr>
            </w:pPr>
          </w:p>
        </w:tc>
        <w:tc>
          <w:tcPr>
            <w:tcW w:w="943" w:type="pct"/>
          </w:tcPr>
          <w:p w14:paraId="0CB5D95E"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37609F39"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10C930C4" w14:textId="77777777" w:rsidR="008A489F" w:rsidRDefault="008A489F">
            <w:pPr>
              <w:pStyle w:val="afffff3"/>
              <w:spacing w:line="360" w:lineRule="auto"/>
              <w:ind w:firstLineChars="0" w:firstLine="0"/>
              <w:rPr>
                <w:rFonts w:ascii="Times New Roman"/>
                <w:color w:val="000000" w:themeColor="text1"/>
              </w:rPr>
            </w:pPr>
          </w:p>
        </w:tc>
      </w:tr>
      <w:tr w:rsidR="008A489F" w14:paraId="1E392CAE" w14:textId="77777777" w:rsidTr="00DA3905">
        <w:tc>
          <w:tcPr>
            <w:tcW w:w="985" w:type="pct"/>
          </w:tcPr>
          <w:p w14:paraId="3F3FD659"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L3</w:t>
            </w:r>
            <w:r>
              <w:rPr>
                <w:rFonts w:ascii="Times New Roman"/>
                <w:color w:val="000000" w:themeColor="text1"/>
              </w:rPr>
              <w:t>晚期（</w:t>
            </w:r>
            <w:r>
              <w:rPr>
                <w:rFonts w:ascii="Times New Roman"/>
                <w:color w:val="000000" w:themeColor="text1"/>
              </w:rPr>
              <w:t>%</w:t>
            </w:r>
            <w:r>
              <w:rPr>
                <w:rFonts w:ascii="Times New Roman"/>
                <w:color w:val="000000" w:themeColor="text1"/>
              </w:rPr>
              <w:t>）</w:t>
            </w:r>
          </w:p>
        </w:tc>
        <w:tc>
          <w:tcPr>
            <w:tcW w:w="985" w:type="pct"/>
          </w:tcPr>
          <w:p w14:paraId="0F0EEA47" w14:textId="77777777" w:rsidR="008A489F" w:rsidRDefault="008A489F">
            <w:pPr>
              <w:pStyle w:val="afffff3"/>
              <w:spacing w:line="360" w:lineRule="auto"/>
              <w:ind w:firstLineChars="0" w:firstLine="0"/>
              <w:rPr>
                <w:rFonts w:ascii="Times New Roman"/>
                <w:color w:val="000000" w:themeColor="text1"/>
              </w:rPr>
            </w:pPr>
          </w:p>
        </w:tc>
        <w:tc>
          <w:tcPr>
            <w:tcW w:w="931" w:type="pct"/>
          </w:tcPr>
          <w:p w14:paraId="4A3E6662" w14:textId="77777777" w:rsidR="008A489F" w:rsidRDefault="008A489F">
            <w:pPr>
              <w:pStyle w:val="afffff3"/>
              <w:spacing w:line="360" w:lineRule="auto"/>
              <w:ind w:firstLineChars="0" w:firstLine="0"/>
              <w:rPr>
                <w:rFonts w:ascii="Times New Roman"/>
                <w:color w:val="000000" w:themeColor="text1"/>
              </w:rPr>
            </w:pPr>
          </w:p>
        </w:tc>
        <w:tc>
          <w:tcPr>
            <w:tcW w:w="943" w:type="pct"/>
          </w:tcPr>
          <w:p w14:paraId="56EA871B"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7E4DF7EA"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102CB56F" w14:textId="77777777" w:rsidR="008A489F" w:rsidRDefault="008A489F">
            <w:pPr>
              <w:pStyle w:val="afffff3"/>
              <w:spacing w:line="360" w:lineRule="auto"/>
              <w:ind w:firstLineChars="0" w:firstLine="0"/>
              <w:rPr>
                <w:rFonts w:ascii="Times New Roman"/>
                <w:color w:val="000000" w:themeColor="text1"/>
              </w:rPr>
            </w:pPr>
          </w:p>
        </w:tc>
      </w:tr>
      <w:tr w:rsidR="008A489F" w14:paraId="0A7A8935" w14:textId="77777777" w:rsidTr="00DA3905">
        <w:tc>
          <w:tcPr>
            <w:tcW w:w="985" w:type="pct"/>
          </w:tcPr>
          <w:p w14:paraId="1273E262"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lastRenderedPageBreak/>
              <w:t>L4</w:t>
            </w:r>
            <w:r>
              <w:rPr>
                <w:rFonts w:ascii="Times New Roman"/>
                <w:color w:val="000000" w:themeColor="text1"/>
              </w:rPr>
              <w:t>晚期（</w:t>
            </w:r>
            <w:r>
              <w:rPr>
                <w:rFonts w:ascii="Times New Roman"/>
                <w:color w:val="000000" w:themeColor="text1"/>
              </w:rPr>
              <w:t>%</w:t>
            </w:r>
            <w:r>
              <w:rPr>
                <w:rFonts w:ascii="Times New Roman"/>
                <w:color w:val="000000" w:themeColor="text1"/>
              </w:rPr>
              <w:t>）</w:t>
            </w:r>
          </w:p>
        </w:tc>
        <w:tc>
          <w:tcPr>
            <w:tcW w:w="985" w:type="pct"/>
          </w:tcPr>
          <w:p w14:paraId="02C094E9" w14:textId="77777777" w:rsidR="008A489F" w:rsidRDefault="008A489F">
            <w:pPr>
              <w:pStyle w:val="afffff3"/>
              <w:spacing w:line="360" w:lineRule="auto"/>
              <w:ind w:firstLineChars="0" w:firstLine="0"/>
              <w:rPr>
                <w:rFonts w:ascii="Times New Roman"/>
                <w:color w:val="000000" w:themeColor="text1"/>
              </w:rPr>
            </w:pPr>
          </w:p>
        </w:tc>
        <w:tc>
          <w:tcPr>
            <w:tcW w:w="931" w:type="pct"/>
          </w:tcPr>
          <w:p w14:paraId="311D50D0" w14:textId="77777777" w:rsidR="008A489F" w:rsidRDefault="008A489F">
            <w:pPr>
              <w:pStyle w:val="afffff3"/>
              <w:spacing w:line="360" w:lineRule="auto"/>
              <w:ind w:firstLineChars="0" w:firstLine="0"/>
              <w:rPr>
                <w:rFonts w:ascii="Times New Roman"/>
                <w:color w:val="000000" w:themeColor="text1"/>
              </w:rPr>
            </w:pPr>
          </w:p>
        </w:tc>
        <w:tc>
          <w:tcPr>
            <w:tcW w:w="943" w:type="pct"/>
          </w:tcPr>
          <w:p w14:paraId="4CB20ECF"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65EF0479"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1D8B77AA" w14:textId="77777777" w:rsidR="008A489F" w:rsidRDefault="008A489F">
            <w:pPr>
              <w:pStyle w:val="afffff3"/>
              <w:spacing w:line="360" w:lineRule="auto"/>
              <w:ind w:firstLineChars="0" w:firstLine="0"/>
              <w:rPr>
                <w:rFonts w:ascii="Times New Roman"/>
                <w:color w:val="000000" w:themeColor="text1"/>
              </w:rPr>
            </w:pPr>
          </w:p>
        </w:tc>
      </w:tr>
      <w:tr w:rsidR="008A489F" w14:paraId="39167492" w14:textId="77777777" w:rsidTr="00DA3905">
        <w:tc>
          <w:tcPr>
            <w:tcW w:w="985" w:type="pct"/>
          </w:tcPr>
          <w:p w14:paraId="19EE5E91" w14:textId="77777777" w:rsidR="008A489F" w:rsidRDefault="00C23F9F">
            <w:pPr>
              <w:pStyle w:val="afffff3"/>
              <w:spacing w:line="360" w:lineRule="auto"/>
              <w:ind w:firstLineChars="0" w:firstLine="0"/>
              <w:rPr>
                <w:rFonts w:ascii="Times New Roman"/>
                <w:color w:val="000000" w:themeColor="text1"/>
              </w:rPr>
            </w:pPr>
            <w:r>
              <w:rPr>
                <w:rFonts w:ascii="Times New Roman"/>
                <w:color w:val="000000" w:themeColor="text1"/>
              </w:rPr>
              <w:t>成虫期（</w:t>
            </w:r>
            <w:r>
              <w:rPr>
                <w:rFonts w:ascii="Times New Roman"/>
                <w:color w:val="000000" w:themeColor="text1"/>
              </w:rPr>
              <w:t>%</w:t>
            </w:r>
            <w:r>
              <w:rPr>
                <w:rFonts w:ascii="Times New Roman"/>
                <w:color w:val="000000" w:themeColor="text1"/>
              </w:rPr>
              <w:t>）</w:t>
            </w:r>
          </w:p>
        </w:tc>
        <w:tc>
          <w:tcPr>
            <w:tcW w:w="985" w:type="pct"/>
          </w:tcPr>
          <w:p w14:paraId="68AEAFDF" w14:textId="77777777" w:rsidR="008A489F" w:rsidRDefault="008A489F">
            <w:pPr>
              <w:pStyle w:val="afffff3"/>
              <w:spacing w:line="360" w:lineRule="auto"/>
              <w:ind w:firstLineChars="0" w:firstLine="0"/>
              <w:rPr>
                <w:rFonts w:ascii="Times New Roman"/>
                <w:color w:val="000000" w:themeColor="text1"/>
              </w:rPr>
            </w:pPr>
          </w:p>
        </w:tc>
        <w:tc>
          <w:tcPr>
            <w:tcW w:w="931" w:type="pct"/>
          </w:tcPr>
          <w:p w14:paraId="109DFDFE" w14:textId="77777777" w:rsidR="008A489F" w:rsidRDefault="008A489F">
            <w:pPr>
              <w:pStyle w:val="afffff3"/>
              <w:spacing w:line="360" w:lineRule="auto"/>
              <w:ind w:firstLineChars="0" w:firstLine="0"/>
              <w:rPr>
                <w:rFonts w:ascii="Times New Roman"/>
                <w:color w:val="000000" w:themeColor="text1"/>
              </w:rPr>
            </w:pPr>
          </w:p>
        </w:tc>
        <w:tc>
          <w:tcPr>
            <w:tcW w:w="943" w:type="pct"/>
          </w:tcPr>
          <w:p w14:paraId="1825B60B"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79C58362" w14:textId="77777777" w:rsidR="008A489F" w:rsidRDefault="008A489F">
            <w:pPr>
              <w:pStyle w:val="afffff3"/>
              <w:spacing w:line="360" w:lineRule="auto"/>
              <w:ind w:firstLineChars="0" w:firstLine="0"/>
              <w:rPr>
                <w:rFonts w:ascii="Times New Roman"/>
                <w:color w:val="000000" w:themeColor="text1"/>
              </w:rPr>
            </w:pPr>
          </w:p>
        </w:tc>
        <w:tc>
          <w:tcPr>
            <w:tcW w:w="578" w:type="pct"/>
          </w:tcPr>
          <w:p w14:paraId="294E3A11" w14:textId="77777777" w:rsidR="008A489F" w:rsidRDefault="008A489F">
            <w:pPr>
              <w:pStyle w:val="afffff3"/>
              <w:spacing w:line="360" w:lineRule="auto"/>
              <w:ind w:firstLineChars="0" w:firstLine="0"/>
              <w:rPr>
                <w:rFonts w:ascii="Times New Roman"/>
                <w:color w:val="000000" w:themeColor="text1"/>
              </w:rPr>
            </w:pPr>
          </w:p>
        </w:tc>
      </w:tr>
    </w:tbl>
    <w:bookmarkEnd w:id="89"/>
    <w:bookmarkEnd w:id="91"/>
    <w:p w14:paraId="2D82C913" w14:textId="77777777" w:rsidR="008A489F" w:rsidRDefault="00C23F9F">
      <w:pPr>
        <w:pStyle w:val="afffff3"/>
        <w:ind w:firstLineChars="0" w:firstLine="0"/>
        <w:jc w:val="center"/>
      </w:pPr>
      <w:r>
        <w:rPr>
          <w:noProof/>
          <w:color w:val="000000" w:themeColor="text1"/>
        </w:rPr>
        <w:drawing>
          <wp:inline distT="0" distB="0" distL="0" distR="0" wp14:anchorId="516058A7" wp14:editId="7835DF66">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cstate="print"/>
                    <a:stretch>
                      <a:fillRect/>
                    </a:stretch>
                  </pic:blipFill>
                  <pic:spPr>
                    <a:xfrm>
                      <a:off x="0" y="0"/>
                      <a:ext cx="1485900" cy="317500"/>
                    </a:xfrm>
                    <a:prstGeom prst="rect">
                      <a:avLst/>
                    </a:prstGeom>
                  </pic:spPr>
                </pic:pic>
              </a:graphicData>
            </a:graphic>
          </wp:inline>
        </w:drawing>
      </w:r>
      <w:bookmarkEnd w:id="90"/>
    </w:p>
    <w:sectPr w:rsidR="008A489F">
      <w:pgSz w:w="11906" w:h="16838"/>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A6E9" w14:textId="77777777" w:rsidR="00E00439" w:rsidRDefault="00E00439">
      <w:pPr>
        <w:spacing w:line="240" w:lineRule="auto"/>
      </w:pPr>
      <w:r>
        <w:separator/>
      </w:r>
    </w:p>
  </w:endnote>
  <w:endnote w:type="continuationSeparator" w:id="0">
    <w:p w14:paraId="4076151A" w14:textId="77777777" w:rsidR="00E00439" w:rsidRDefault="00E00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D366E" w14:textId="77777777" w:rsidR="008A489F" w:rsidRDefault="00C23F9F">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153F" w14:textId="77777777" w:rsidR="008A489F" w:rsidRDefault="008A489F">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2D1E9" w14:textId="097BED59" w:rsidR="008A489F" w:rsidRDefault="00C23F9F">
    <w:pPr>
      <w:pStyle w:val="afffff0"/>
    </w:pPr>
    <w:r>
      <w:fldChar w:fldCharType="begin"/>
    </w:r>
    <w:r>
      <w:instrText>PAGE   \* MERGEFORMAT</w:instrText>
    </w:r>
    <w:r>
      <w:fldChar w:fldCharType="separate"/>
    </w:r>
    <w:r w:rsidR="00B646C1" w:rsidRPr="00B646C1">
      <w:rPr>
        <w:noProof/>
        <w:lang w:val="zh-CN"/>
      </w:rPr>
      <w:t>I</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E27C7" w14:textId="77777777" w:rsidR="00E00439" w:rsidRDefault="00E00439">
      <w:pPr>
        <w:spacing w:line="240" w:lineRule="auto"/>
      </w:pPr>
      <w:r>
        <w:separator/>
      </w:r>
    </w:p>
  </w:footnote>
  <w:footnote w:type="continuationSeparator" w:id="0">
    <w:p w14:paraId="4445FEC2" w14:textId="77777777" w:rsidR="00E00439" w:rsidRDefault="00E00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9E91A" w14:textId="77777777" w:rsidR="008A489F" w:rsidRDefault="00C23F9F">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AD24" w14:textId="77777777" w:rsidR="008A489F" w:rsidRDefault="008A489F">
    <w:pPr>
      <w:pStyle w:val="affff0"/>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CA039" w14:textId="77777777" w:rsidR="008A489F" w:rsidRDefault="00C23F9F">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T/XXX XXXX—XXXX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FEB02" w14:textId="409E2FA1" w:rsidR="008A489F" w:rsidRDefault="00C23F9F">
    <w:pPr>
      <w:pStyle w:val="afffff8"/>
    </w:pPr>
    <w:r>
      <w:fldChar w:fldCharType="begin"/>
    </w:r>
    <w:r>
      <w:instrText xml:space="preserve"> STYLEREF  标准文件_文件编号  \* MERGEFORMAT </w:instrText>
    </w:r>
    <w:r>
      <w:fldChar w:fldCharType="separate"/>
    </w:r>
    <w:r w:rsidR="00B646C1">
      <w:rPr>
        <w:noProof/>
      </w:rPr>
      <w:t>T/CPMA XXXX</w:t>
    </w:r>
    <w:r w:rsidR="00B646C1">
      <w:rPr>
        <w:noProof/>
      </w:rPr>
      <w:t>—</w:t>
    </w:r>
    <w:r w:rsidR="00B646C1">
      <w:rPr>
        <w:noProof/>
      </w:rPr>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3C3B5CC2"/>
    <w:multiLevelType w:val="multilevel"/>
    <w:tmpl w:val="3C3B5CC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603797C"/>
    <w:multiLevelType w:val="multilevel"/>
    <w:tmpl w:val="5603797C"/>
    <w:lvl w:ilvl="0">
      <w:start w:val="1"/>
      <w:numFmt w:val="upperLetter"/>
      <w:pStyle w:val="afd"/>
      <w:suff w:val="space"/>
      <w:lvlText w:val="%1"/>
      <w:lvlJc w:val="left"/>
      <w:pPr>
        <w:ind w:left="425" w:hanging="425"/>
      </w:pPr>
      <w:rPr>
        <w:rFonts w:hint="eastAsia"/>
      </w:rPr>
    </w:lvl>
    <w:lvl w:ilvl="1">
      <w:start w:val="1"/>
      <w:numFmt w:val="decimal"/>
      <w:pStyle w:val="afe"/>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1814AC5"/>
    <w:multiLevelType w:val="multilevel"/>
    <w:tmpl w:val="61814AC5"/>
    <w:lvl w:ilvl="0">
      <w:start w:val="1"/>
      <w:numFmt w:val="decimal"/>
      <w:pStyle w:val="aff0"/>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2268" w:firstLine="0"/>
      </w:pPr>
      <w:rPr>
        <w:rFonts w:ascii="黑体" w:eastAsia="黑体" w:hint="eastAsia"/>
        <w:b w:val="0"/>
        <w:i w:val="0"/>
        <w:sz w:val="21"/>
      </w:rPr>
    </w:lvl>
    <w:lvl w:ilvl="2">
      <w:start w:val="1"/>
      <w:numFmt w:val="decimal"/>
      <w:pStyle w:val="affd"/>
      <w:suff w:val="nothing"/>
      <w:lvlText w:val="%1%2.%3　"/>
      <w:lvlJc w:val="left"/>
      <w:pPr>
        <w:ind w:left="1843" w:firstLine="0"/>
      </w:pPr>
      <w:rPr>
        <w:rFonts w:ascii="黑体" w:eastAsia="黑体" w:hAnsi="黑体"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142" w:firstLine="0"/>
      </w:pPr>
      <w:rPr>
        <w:rFonts w:ascii="黑体" w:eastAsia="黑体" w:hAnsi="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8"/>
  </w:num>
  <w:num w:numId="6">
    <w:abstractNumId w:val="14"/>
  </w:num>
  <w:num w:numId="7">
    <w:abstractNumId w:val="8"/>
  </w:num>
  <w:num w:numId="8">
    <w:abstractNumId w:val="3"/>
  </w:num>
  <w:num w:numId="9">
    <w:abstractNumId w:val="9"/>
  </w:num>
  <w:num w:numId="10">
    <w:abstractNumId w:val="17"/>
  </w:num>
  <w:num w:numId="11">
    <w:abstractNumId w:val="26"/>
  </w:num>
  <w:num w:numId="12">
    <w:abstractNumId w:val="11"/>
  </w:num>
  <w:num w:numId="13">
    <w:abstractNumId w:val="13"/>
  </w:num>
  <w:num w:numId="14">
    <w:abstractNumId w:val="7"/>
  </w:num>
  <w:num w:numId="15">
    <w:abstractNumId w:val="19"/>
  </w:num>
  <w:num w:numId="16">
    <w:abstractNumId w:val="22"/>
  </w:num>
  <w:num w:numId="17">
    <w:abstractNumId w:val="20"/>
  </w:num>
  <w:num w:numId="18">
    <w:abstractNumId w:val="30"/>
  </w:num>
  <w:num w:numId="19">
    <w:abstractNumId w:val="16"/>
  </w:num>
  <w:num w:numId="20">
    <w:abstractNumId w:val="1"/>
  </w:num>
  <w:num w:numId="21">
    <w:abstractNumId w:val="10"/>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forms" w:enforcement="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zN7IwtDAEEmZmhko6SsGpxcWZ+XkgBWa1ACWy9/8sAAAA"/>
    <w:docVar w:name="commondata" w:val="eyJoZGlkIjoiODA0ZWNiYTI4YjAwZjQ2ZWU0ZGQ3ZGYxNjU3MTYzY2IifQ=="/>
  </w:docVars>
  <w:rsids>
    <w:rsidRoot w:val="00F52EEF"/>
    <w:rsid w:val="8EED46FD"/>
    <w:rsid w:val="953CFBF1"/>
    <w:rsid w:val="9BFB525A"/>
    <w:rsid w:val="9F7BCDF9"/>
    <w:rsid w:val="A3ED8F8D"/>
    <w:rsid w:val="A7FBBFF5"/>
    <w:rsid w:val="BFEFBBC5"/>
    <w:rsid w:val="BFFB123A"/>
    <w:rsid w:val="BFFD36F7"/>
    <w:rsid w:val="D6FF7A51"/>
    <w:rsid w:val="E6EBDAAC"/>
    <w:rsid w:val="EE3CC4C1"/>
    <w:rsid w:val="EEFB7180"/>
    <w:rsid w:val="EF5FD767"/>
    <w:rsid w:val="EFF7BA92"/>
    <w:rsid w:val="F6FFC05E"/>
    <w:rsid w:val="F71D5CEC"/>
    <w:rsid w:val="F7FAFEF6"/>
    <w:rsid w:val="F7FF83A1"/>
    <w:rsid w:val="FBBF2F69"/>
    <w:rsid w:val="FDF70194"/>
    <w:rsid w:val="0000040A"/>
    <w:rsid w:val="00000A94"/>
    <w:rsid w:val="00001972"/>
    <w:rsid w:val="00001D9A"/>
    <w:rsid w:val="00007B3A"/>
    <w:rsid w:val="000107E0"/>
    <w:rsid w:val="00011FDE"/>
    <w:rsid w:val="00012FFD"/>
    <w:rsid w:val="00014162"/>
    <w:rsid w:val="00014340"/>
    <w:rsid w:val="000165BA"/>
    <w:rsid w:val="00016A9C"/>
    <w:rsid w:val="0002024D"/>
    <w:rsid w:val="00020CD5"/>
    <w:rsid w:val="00022184"/>
    <w:rsid w:val="00022762"/>
    <w:rsid w:val="00022E54"/>
    <w:rsid w:val="000238E0"/>
    <w:rsid w:val="000249DB"/>
    <w:rsid w:val="0002508C"/>
    <w:rsid w:val="0002595E"/>
    <w:rsid w:val="000303C3"/>
    <w:rsid w:val="0003241D"/>
    <w:rsid w:val="000331D3"/>
    <w:rsid w:val="000346A5"/>
    <w:rsid w:val="000359C3"/>
    <w:rsid w:val="00035A7D"/>
    <w:rsid w:val="000365ED"/>
    <w:rsid w:val="00037F0F"/>
    <w:rsid w:val="0004249A"/>
    <w:rsid w:val="00043282"/>
    <w:rsid w:val="00044286"/>
    <w:rsid w:val="00046022"/>
    <w:rsid w:val="00046A94"/>
    <w:rsid w:val="00047F28"/>
    <w:rsid w:val="000503AA"/>
    <w:rsid w:val="000506A1"/>
    <w:rsid w:val="000515DD"/>
    <w:rsid w:val="0005265A"/>
    <w:rsid w:val="00052F8C"/>
    <w:rsid w:val="000539DD"/>
    <w:rsid w:val="00053BD3"/>
    <w:rsid w:val="000543CC"/>
    <w:rsid w:val="000556ED"/>
    <w:rsid w:val="00055FE2"/>
    <w:rsid w:val="0005616F"/>
    <w:rsid w:val="000609C0"/>
    <w:rsid w:val="00060C2E"/>
    <w:rsid w:val="00061033"/>
    <w:rsid w:val="000619E9"/>
    <w:rsid w:val="000622D4"/>
    <w:rsid w:val="000629E2"/>
    <w:rsid w:val="0006357D"/>
    <w:rsid w:val="00067F1E"/>
    <w:rsid w:val="00071CC0"/>
    <w:rsid w:val="00071CFC"/>
    <w:rsid w:val="00073C8C"/>
    <w:rsid w:val="0007704F"/>
    <w:rsid w:val="00077B64"/>
    <w:rsid w:val="00080A1C"/>
    <w:rsid w:val="00081A47"/>
    <w:rsid w:val="00082317"/>
    <w:rsid w:val="00083D2C"/>
    <w:rsid w:val="0008435C"/>
    <w:rsid w:val="00086AA1"/>
    <w:rsid w:val="00087A77"/>
    <w:rsid w:val="00090CA6"/>
    <w:rsid w:val="00091400"/>
    <w:rsid w:val="00091C30"/>
    <w:rsid w:val="00092B8A"/>
    <w:rsid w:val="00092DF5"/>
    <w:rsid w:val="00092FB0"/>
    <w:rsid w:val="000934C5"/>
    <w:rsid w:val="000937B7"/>
    <w:rsid w:val="00093D25"/>
    <w:rsid w:val="00093DAB"/>
    <w:rsid w:val="00094739"/>
    <w:rsid w:val="00094D73"/>
    <w:rsid w:val="00096D63"/>
    <w:rsid w:val="00097F2A"/>
    <w:rsid w:val="000A0B60"/>
    <w:rsid w:val="000A0EB8"/>
    <w:rsid w:val="000A19FC"/>
    <w:rsid w:val="000A296B"/>
    <w:rsid w:val="000A3663"/>
    <w:rsid w:val="000A3850"/>
    <w:rsid w:val="000A5EC7"/>
    <w:rsid w:val="000A7311"/>
    <w:rsid w:val="000B060F"/>
    <w:rsid w:val="000B0E54"/>
    <w:rsid w:val="000B14BD"/>
    <w:rsid w:val="000B1592"/>
    <w:rsid w:val="000B1FF2"/>
    <w:rsid w:val="000B3CDA"/>
    <w:rsid w:val="000B6A0B"/>
    <w:rsid w:val="000B7943"/>
    <w:rsid w:val="000C0F6C"/>
    <w:rsid w:val="000C11DB"/>
    <w:rsid w:val="000C1492"/>
    <w:rsid w:val="000C27BF"/>
    <w:rsid w:val="000C2FBD"/>
    <w:rsid w:val="000C3AA5"/>
    <w:rsid w:val="000C4B41"/>
    <w:rsid w:val="000C50E9"/>
    <w:rsid w:val="000C57D6"/>
    <w:rsid w:val="000C5EC9"/>
    <w:rsid w:val="000C6362"/>
    <w:rsid w:val="000C6CDA"/>
    <w:rsid w:val="000C7666"/>
    <w:rsid w:val="000D0A9C"/>
    <w:rsid w:val="000D135C"/>
    <w:rsid w:val="000D1795"/>
    <w:rsid w:val="000D329A"/>
    <w:rsid w:val="000D4B9C"/>
    <w:rsid w:val="000D4EB6"/>
    <w:rsid w:val="000D753B"/>
    <w:rsid w:val="000E3424"/>
    <w:rsid w:val="000E48EA"/>
    <w:rsid w:val="000E4C9E"/>
    <w:rsid w:val="000E57FF"/>
    <w:rsid w:val="000E6FD7"/>
    <w:rsid w:val="000F06E1"/>
    <w:rsid w:val="000F0E3C"/>
    <w:rsid w:val="000F19D5"/>
    <w:rsid w:val="000F4050"/>
    <w:rsid w:val="000F4AEA"/>
    <w:rsid w:val="000F4E60"/>
    <w:rsid w:val="000F5F5C"/>
    <w:rsid w:val="000F67E9"/>
    <w:rsid w:val="0010055A"/>
    <w:rsid w:val="001012E6"/>
    <w:rsid w:val="00104926"/>
    <w:rsid w:val="00113B1E"/>
    <w:rsid w:val="0011711C"/>
    <w:rsid w:val="0012396C"/>
    <w:rsid w:val="00124E4F"/>
    <w:rsid w:val="001257A0"/>
    <w:rsid w:val="001260B7"/>
    <w:rsid w:val="001265CB"/>
    <w:rsid w:val="001321C6"/>
    <w:rsid w:val="001325C4"/>
    <w:rsid w:val="00133010"/>
    <w:rsid w:val="001338EE"/>
    <w:rsid w:val="00133AAE"/>
    <w:rsid w:val="00135323"/>
    <w:rsid w:val="001356C4"/>
    <w:rsid w:val="00137565"/>
    <w:rsid w:val="00141114"/>
    <w:rsid w:val="0014161B"/>
    <w:rsid w:val="00142969"/>
    <w:rsid w:val="00143187"/>
    <w:rsid w:val="001446C2"/>
    <w:rsid w:val="001457E7"/>
    <w:rsid w:val="00145874"/>
    <w:rsid w:val="00145AC4"/>
    <w:rsid w:val="00145D9D"/>
    <w:rsid w:val="00146299"/>
    <w:rsid w:val="00146388"/>
    <w:rsid w:val="00147719"/>
    <w:rsid w:val="00150003"/>
    <w:rsid w:val="0015224D"/>
    <w:rsid w:val="001529E5"/>
    <w:rsid w:val="00152E16"/>
    <w:rsid w:val="00152FB3"/>
    <w:rsid w:val="00153C7E"/>
    <w:rsid w:val="00156957"/>
    <w:rsid w:val="00156B25"/>
    <w:rsid w:val="00156E1A"/>
    <w:rsid w:val="00157894"/>
    <w:rsid w:val="00157B55"/>
    <w:rsid w:val="001642FA"/>
    <w:rsid w:val="001649EB"/>
    <w:rsid w:val="00164BAF"/>
    <w:rsid w:val="00164FA8"/>
    <w:rsid w:val="00165065"/>
    <w:rsid w:val="00165434"/>
    <w:rsid w:val="0016580B"/>
    <w:rsid w:val="00165F49"/>
    <w:rsid w:val="001668A7"/>
    <w:rsid w:val="00166B88"/>
    <w:rsid w:val="0016770A"/>
    <w:rsid w:val="00170804"/>
    <w:rsid w:val="001708E9"/>
    <w:rsid w:val="00172892"/>
    <w:rsid w:val="0017340B"/>
    <w:rsid w:val="00173789"/>
    <w:rsid w:val="00173FB1"/>
    <w:rsid w:val="00176DFD"/>
    <w:rsid w:val="001852C9"/>
    <w:rsid w:val="00187A0B"/>
    <w:rsid w:val="00187FC6"/>
    <w:rsid w:val="00190087"/>
    <w:rsid w:val="00190A2B"/>
    <w:rsid w:val="0019136D"/>
    <w:rsid w:val="001913C4"/>
    <w:rsid w:val="00191565"/>
    <w:rsid w:val="0019348F"/>
    <w:rsid w:val="00193A07"/>
    <w:rsid w:val="0019450C"/>
    <w:rsid w:val="00194C95"/>
    <w:rsid w:val="0019572D"/>
    <w:rsid w:val="00195C34"/>
    <w:rsid w:val="00195E77"/>
    <w:rsid w:val="00196EF5"/>
    <w:rsid w:val="001A1A53"/>
    <w:rsid w:val="001A234A"/>
    <w:rsid w:val="001A4CF3"/>
    <w:rsid w:val="001A5391"/>
    <w:rsid w:val="001A6696"/>
    <w:rsid w:val="001A6D81"/>
    <w:rsid w:val="001B06E8"/>
    <w:rsid w:val="001B0A59"/>
    <w:rsid w:val="001B5D05"/>
    <w:rsid w:val="001B71D0"/>
    <w:rsid w:val="001B71EE"/>
    <w:rsid w:val="001C04A8"/>
    <w:rsid w:val="001C2C03"/>
    <w:rsid w:val="001C42F7"/>
    <w:rsid w:val="001C49E5"/>
    <w:rsid w:val="001C680C"/>
    <w:rsid w:val="001C7FEA"/>
    <w:rsid w:val="001D0499"/>
    <w:rsid w:val="001D0913"/>
    <w:rsid w:val="001D0BBE"/>
    <w:rsid w:val="001D0ED4"/>
    <w:rsid w:val="001D212F"/>
    <w:rsid w:val="001D29D7"/>
    <w:rsid w:val="001D2DE7"/>
    <w:rsid w:val="001D411C"/>
    <w:rsid w:val="001D7AE0"/>
    <w:rsid w:val="001E1B6A"/>
    <w:rsid w:val="001E2484"/>
    <w:rsid w:val="001E3CC4"/>
    <w:rsid w:val="001E4882"/>
    <w:rsid w:val="001E70AC"/>
    <w:rsid w:val="001E73AB"/>
    <w:rsid w:val="001E7E82"/>
    <w:rsid w:val="001F092D"/>
    <w:rsid w:val="001F0E39"/>
    <w:rsid w:val="001F143A"/>
    <w:rsid w:val="001F1605"/>
    <w:rsid w:val="001F17D6"/>
    <w:rsid w:val="001F2508"/>
    <w:rsid w:val="001F4816"/>
    <w:rsid w:val="001F69B4"/>
    <w:rsid w:val="001F77C7"/>
    <w:rsid w:val="00200183"/>
    <w:rsid w:val="00200333"/>
    <w:rsid w:val="0020107D"/>
    <w:rsid w:val="00202AA4"/>
    <w:rsid w:val="002031F7"/>
    <w:rsid w:val="002040E6"/>
    <w:rsid w:val="0020527B"/>
    <w:rsid w:val="00205C8C"/>
    <w:rsid w:val="00205F2C"/>
    <w:rsid w:val="00207454"/>
    <w:rsid w:val="00210B15"/>
    <w:rsid w:val="002142EA"/>
    <w:rsid w:val="00215ADD"/>
    <w:rsid w:val="0021629B"/>
    <w:rsid w:val="00217942"/>
    <w:rsid w:val="002204BB"/>
    <w:rsid w:val="00221B79"/>
    <w:rsid w:val="00221C6B"/>
    <w:rsid w:val="00223B5E"/>
    <w:rsid w:val="00224AE3"/>
    <w:rsid w:val="002253A1"/>
    <w:rsid w:val="00225CF8"/>
    <w:rsid w:val="0022794E"/>
    <w:rsid w:val="002313E2"/>
    <w:rsid w:val="00231790"/>
    <w:rsid w:val="00233D64"/>
    <w:rsid w:val="0023482A"/>
    <w:rsid w:val="002359CB"/>
    <w:rsid w:val="002415C3"/>
    <w:rsid w:val="002427E1"/>
    <w:rsid w:val="00243540"/>
    <w:rsid w:val="0024497B"/>
    <w:rsid w:val="0024515B"/>
    <w:rsid w:val="002452CD"/>
    <w:rsid w:val="00246021"/>
    <w:rsid w:val="0024666E"/>
    <w:rsid w:val="00246722"/>
    <w:rsid w:val="002469E5"/>
    <w:rsid w:val="00246D0C"/>
    <w:rsid w:val="00247F52"/>
    <w:rsid w:val="00250B25"/>
    <w:rsid w:val="00250BBE"/>
    <w:rsid w:val="002515C2"/>
    <w:rsid w:val="00251760"/>
    <w:rsid w:val="0025194F"/>
    <w:rsid w:val="0026148A"/>
    <w:rsid w:val="00262696"/>
    <w:rsid w:val="00263D25"/>
    <w:rsid w:val="002643C3"/>
    <w:rsid w:val="00264A0C"/>
    <w:rsid w:val="00266EEB"/>
    <w:rsid w:val="00267EF4"/>
    <w:rsid w:val="00270CB8"/>
    <w:rsid w:val="00272B08"/>
    <w:rsid w:val="002745AA"/>
    <w:rsid w:val="002748B1"/>
    <w:rsid w:val="0027718B"/>
    <w:rsid w:val="00281BB8"/>
    <w:rsid w:val="00281E9E"/>
    <w:rsid w:val="00282405"/>
    <w:rsid w:val="0028395A"/>
    <w:rsid w:val="00285170"/>
    <w:rsid w:val="00285361"/>
    <w:rsid w:val="00292D60"/>
    <w:rsid w:val="00293B30"/>
    <w:rsid w:val="00294D34"/>
    <w:rsid w:val="00294E3B"/>
    <w:rsid w:val="00296193"/>
    <w:rsid w:val="00296C66"/>
    <w:rsid w:val="00296EBE"/>
    <w:rsid w:val="002974E3"/>
    <w:rsid w:val="002A0145"/>
    <w:rsid w:val="002A084B"/>
    <w:rsid w:val="002A1260"/>
    <w:rsid w:val="002A1589"/>
    <w:rsid w:val="002A1608"/>
    <w:rsid w:val="002A25DC"/>
    <w:rsid w:val="002A298A"/>
    <w:rsid w:val="002A3AAB"/>
    <w:rsid w:val="002A4ACB"/>
    <w:rsid w:val="002A4CEA"/>
    <w:rsid w:val="002A51A0"/>
    <w:rsid w:val="002A5977"/>
    <w:rsid w:val="002A5A13"/>
    <w:rsid w:val="002A757F"/>
    <w:rsid w:val="002A7F44"/>
    <w:rsid w:val="002B025A"/>
    <w:rsid w:val="002B058D"/>
    <w:rsid w:val="002B0C40"/>
    <w:rsid w:val="002B1966"/>
    <w:rsid w:val="002B254A"/>
    <w:rsid w:val="002B4508"/>
    <w:rsid w:val="002B5779"/>
    <w:rsid w:val="002B7332"/>
    <w:rsid w:val="002B7A03"/>
    <w:rsid w:val="002B7F51"/>
    <w:rsid w:val="002C09E7"/>
    <w:rsid w:val="002C10F0"/>
    <w:rsid w:val="002C1E06"/>
    <w:rsid w:val="002C3F07"/>
    <w:rsid w:val="002C5278"/>
    <w:rsid w:val="002C785D"/>
    <w:rsid w:val="002C7EBB"/>
    <w:rsid w:val="002D06C1"/>
    <w:rsid w:val="002D42B5"/>
    <w:rsid w:val="002D4F1A"/>
    <w:rsid w:val="002D6EC6"/>
    <w:rsid w:val="002D79AC"/>
    <w:rsid w:val="002E039D"/>
    <w:rsid w:val="002E261E"/>
    <w:rsid w:val="002E3341"/>
    <w:rsid w:val="002E42D4"/>
    <w:rsid w:val="002E4D5A"/>
    <w:rsid w:val="002E6326"/>
    <w:rsid w:val="002E66AB"/>
    <w:rsid w:val="002F006B"/>
    <w:rsid w:val="002F30E0"/>
    <w:rsid w:val="002F35E4"/>
    <w:rsid w:val="002F3730"/>
    <w:rsid w:val="002F38E1"/>
    <w:rsid w:val="002F6AB3"/>
    <w:rsid w:val="002F7AF6"/>
    <w:rsid w:val="00300E63"/>
    <w:rsid w:val="00302635"/>
    <w:rsid w:val="00302F5F"/>
    <w:rsid w:val="0030441D"/>
    <w:rsid w:val="003045E3"/>
    <w:rsid w:val="00305A32"/>
    <w:rsid w:val="00306063"/>
    <w:rsid w:val="00312BD1"/>
    <w:rsid w:val="00313B85"/>
    <w:rsid w:val="00317988"/>
    <w:rsid w:val="003221B4"/>
    <w:rsid w:val="0032258D"/>
    <w:rsid w:val="00322E62"/>
    <w:rsid w:val="00324D13"/>
    <w:rsid w:val="00324EDD"/>
    <w:rsid w:val="003277E4"/>
    <w:rsid w:val="00330A5D"/>
    <w:rsid w:val="00332678"/>
    <w:rsid w:val="003331E4"/>
    <w:rsid w:val="00336C64"/>
    <w:rsid w:val="00337162"/>
    <w:rsid w:val="00341615"/>
    <w:rsid w:val="0034194F"/>
    <w:rsid w:val="00342241"/>
    <w:rsid w:val="003433C8"/>
    <w:rsid w:val="00344605"/>
    <w:rsid w:val="00344AF7"/>
    <w:rsid w:val="00347028"/>
    <w:rsid w:val="003474AA"/>
    <w:rsid w:val="00347838"/>
    <w:rsid w:val="00350D1D"/>
    <w:rsid w:val="00352C83"/>
    <w:rsid w:val="00352F1A"/>
    <w:rsid w:val="00356624"/>
    <w:rsid w:val="003576E9"/>
    <w:rsid w:val="0036107C"/>
    <w:rsid w:val="003615D2"/>
    <w:rsid w:val="00361BF6"/>
    <w:rsid w:val="00362007"/>
    <w:rsid w:val="0036264C"/>
    <w:rsid w:val="0036429C"/>
    <w:rsid w:val="00364A53"/>
    <w:rsid w:val="003654CB"/>
    <w:rsid w:val="00365AA9"/>
    <w:rsid w:val="00365F86"/>
    <w:rsid w:val="00365F87"/>
    <w:rsid w:val="00366E89"/>
    <w:rsid w:val="003705F4"/>
    <w:rsid w:val="00370D58"/>
    <w:rsid w:val="00371316"/>
    <w:rsid w:val="00371E4F"/>
    <w:rsid w:val="00374258"/>
    <w:rsid w:val="00374AF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640B"/>
    <w:rsid w:val="003974EB"/>
    <w:rsid w:val="00397CC5"/>
    <w:rsid w:val="00397E1F"/>
    <w:rsid w:val="003A1582"/>
    <w:rsid w:val="003A160A"/>
    <w:rsid w:val="003A3D9C"/>
    <w:rsid w:val="003A4077"/>
    <w:rsid w:val="003A4AA7"/>
    <w:rsid w:val="003B09AD"/>
    <w:rsid w:val="003B1F18"/>
    <w:rsid w:val="003B5BF0"/>
    <w:rsid w:val="003B5CA9"/>
    <w:rsid w:val="003B60BF"/>
    <w:rsid w:val="003B6AFA"/>
    <w:rsid w:val="003B6BE3"/>
    <w:rsid w:val="003C010C"/>
    <w:rsid w:val="003C0A6C"/>
    <w:rsid w:val="003C0E0B"/>
    <w:rsid w:val="003C10D1"/>
    <w:rsid w:val="003C14F8"/>
    <w:rsid w:val="003C3C1D"/>
    <w:rsid w:val="003C5A43"/>
    <w:rsid w:val="003D0519"/>
    <w:rsid w:val="003D0FF6"/>
    <w:rsid w:val="003D262C"/>
    <w:rsid w:val="003D45BC"/>
    <w:rsid w:val="003D6D61"/>
    <w:rsid w:val="003E0335"/>
    <w:rsid w:val="003E091D"/>
    <w:rsid w:val="003E0F49"/>
    <w:rsid w:val="003E1C53"/>
    <w:rsid w:val="003E213A"/>
    <w:rsid w:val="003E2A69"/>
    <w:rsid w:val="003E2D49"/>
    <w:rsid w:val="003E2E54"/>
    <w:rsid w:val="003E2FD4"/>
    <w:rsid w:val="003E49F6"/>
    <w:rsid w:val="003E611D"/>
    <w:rsid w:val="003E660F"/>
    <w:rsid w:val="003E7515"/>
    <w:rsid w:val="003F0841"/>
    <w:rsid w:val="003F09D7"/>
    <w:rsid w:val="003F23D3"/>
    <w:rsid w:val="003F266D"/>
    <w:rsid w:val="003F30B8"/>
    <w:rsid w:val="003F3F08"/>
    <w:rsid w:val="003F49F1"/>
    <w:rsid w:val="003F5306"/>
    <w:rsid w:val="003F6272"/>
    <w:rsid w:val="003F7E60"/>
    <w:rsid w:val="003F7FCB"/>
    <w:rsid w:val="00400E72"/>
    <w:rsid w:val="00401400"/>
    <w:rsid w:val="00401F2B"/>
    <w:rsid w:val="00403CED"/>
    <w:rsid w:val="00404869"/>
    <w:rsid w:val="00405884"/>
    <w:rsid w:val="00407D39"/>
    <w:rsid w:val="00412CEC"/>
    <w:rsid w:val="0041477A"/>
    <w:rsid w:val="004167A3"/>
    <w:rsid w:val="004167B6"/>
    <w:rsid w:val="00420FAD"/>
    <w:rsid w:val="004221D2"/>
    <w:rsid w:val="004237C2"/>
    <w:rsid w:val="00424124"/>
    <w:rsid w:val="004315DF"/>
    <w:rsid w:val="00432DAA"/>
    <w:rsid w:val="00434305"/>
    <w:rsid w:val="00434819"/>
    <w:rsid w:val="00435DF7"/>
    <w:rsid w:val="0044083F"/>
    <w:rsid w:val="00441AE7"/>
    <w:rsid w:val="00445574"/>
    <w:rsid w:val="004467FB"/>
    <w:rsid w:val="00452D6B"/>
    <w:rsid w:val="00454484"/>
    <w:rsid w:val="0045517B"/>
    <w:rsid w:val="00457ADE"/>
    <w:rsid w:val="00460120"/>
    <w:rsid w:val="00461F8A"/>
    <w:rsid w:val="00463B77"/>
    <w:rsid w:val="00463C7B"/>
    <w:rsid w:val="004644A6"/>
    <w:rsid w:val="004659BD"/>
    <w:rsid w:val="00466BDD"/>
    <w:rsid w:val="00470775"/>
    <w:rsid w:val="00471339"/>
    <w:rsid w:val="004746B1"/>
    <w:rsid w:val="0047583F"/>
    <w:rsid w:val="00475DE8"/>
    <w:rsid w:val="004774C4"/>
    <w:rsid w:val="00481C44"/>
    <w:rsid w:val="0048308B"/>
    <w:rsid w:val="00484936"/>
    <w:rsid w:val="00485C89"/>
    <w:rsid w:val="00486BE3"/>
    <w:rsid w:val="004905E4"/>
    <w:rsid w:val="00490A89"/>
    <w:rsid w:val="00490AB4"/>
    <w:rsid w:val="00491968"/>
    <w:rsid w:val="00492927"/>
    <w:rsid w:val="00492F02"/>
    <w:rsid w:val="004939AE"/>
    <w:rsid w:val="0049569C"/>
    <w:rsid w:val="004A10BC"/>
    <w:rsid w:val="004A12DF"/>
    <w:rsid w:val="004A1BA8"/>
    <w:rsid w:val="004A4B57"/>
    <w:rsid w:val="004A5BFF"/>
    <w:rsid w:val="004A612A"/>
    <w:rsid w:val="004A63FA"/>
    <w:rsid w:val="004A6A3D"/>
    <w:rsid w:val="004B0272"/>
    <w:rsid w:val="004B2701"/>
    <w:rsid w:val="004B2D23"/>
    <w:rsid w:val="004B2E1B"/>
    <w:rsid w:val="004B3AA8"/>
    <w:rsid w:val="004B3E93"/>
    <w:rsid w:val="004C1FBC"/>
    <w:rsid w:val="004C25A2"/>
    <w:rsid w:val="004C3F1D"/>
    <w:rsid w:val="004C458D"/>
    <w:rsid w:val="004C4A5E"/>
    <w:rsid w:val="004C536F"/>
    <w:rsid w:val="004C5BDB"/>
    <w:rsid w:val="004C7556"/>
    <w:rsid w:val="004C7E8B"/>
    <w:rsid w:val="004C7E9D"/>
    <w:rsid w:val="004C7F67"/>
    <w:rsid w:val="004D076D"/>
    <w:rsid w:val="004D0EF1"/>
    <w:rsid w:val="004D2253"/>
    <w:rsid w:val="004D4406"/>
    <w:rsid w:val="004D6BC7"/>
    <w:rsid w:val="004D752D"/>
    <w:rsid w:val="004D7C42"/>
    <w:rsid w:val="004E03E3"/>
    <w:rsid w:val="004E0465"/>
    <w:rsid w:val="004E127B"/>
    <w:rsid w:val="004E1C0A"/>
    <w:rsid w:val="004E30C5"/>
    <w:rsid w:val="004E31D7"/>
    <w:rsid w:val="004E3E99"/>
    <w:rsid w:val="004E4AA5"/>
    <w:rsid w:val="004E4AEE"/>
    <w:rsid w:val="004E52B2"/>
    <w:rsid w:val="004E59E3"/>
    <w:rsid w:val="004E67C0"/>
    <w:rsid w:val="004E72D4"/>
    <w:rsid w:val="004F01C3"/>
    <w:rsid w:val="004F0224"/>
    <w:rsid w:val="004F1BA3"/>
    <w:rsid w:val="004F2EED"/>
    <w:rsid w:val="004F391A"/>
    <w:rsid w:val="004F3CFB"/>
    <w:rsid w:val="004F3E3E"/>
    <w:rsid w:val="004F6456"/>
    <w:rsid w:val="004F696E"/>
    <w:rsid w:val="004F6C71"/>
    <w:rsid w:val="005001BA"/>
    <w:rsid w:val="00501139"/>
    <w:rsid w:val="0050363E"/>
    <w:rsid w:val="005039BC"/>
    <w:rsid w:val="005043BB"/>
    <w:rsid w:val="00504A3D"/>
    <w:rsid w:val="00505767"/>
    <w:rsid w:val="005073F0"/>
    <w:rsid w:val="00510A7B"/>
    <w:rsid w:val="00512F6E"/>
    <w:rsid w:val="00513038"/>
    <w:rsid w:val="00514174"/>
    <w:rsid w:val="00516088"/>
    <w:rsid w:val="00516A71"/>
    <w:rsid w:val="00516B0B"/>
    <w:rsid w:val="00520249"/>
    <w:rsid w:val="005220EC"/>
    <w:rsid w:val="00522F13"/>
    <w:rsid w:val="00523F95"/>
    <w:rsid w:val="00524B48"/>
    <w:rsid w:val="00524D65"/>
    <w:rsid w:val="00525B16"/>
    <w:rsid w:val="00533067"/>
    <w:rsid w:val="00533D04"/>
    <w:rsid w:val="00534804"/>
    <w:rsid w:val="00534BDF"/>
    <w:rsid w:val="005354EA"/>
    <w:rsid w:val="0053585F"/>
    <w:rsid w:val="00535EC4"/>
    <w:rsid w:val="00535ED9"/>
    <w:rsid w:val="0053692B"/>
    <w:rsid w:val="00536B1C"/>
    <w:rsid w:val="00541853"/>
    <w:rsid w:val="00541932"/>
    <w:rsid w:val="00543312"/>
    <w:rsid w:val="00543BDA"/>
    <w:rsid w:val="00543E5C"/>
    <w:rsid w:val="005441CC"/>
    <w:rsid w:val="00546D0A"/>
    <w:rsid w:val="005479DA"/>
    <w:rsid w:val="00547BCC"/>
    <w:rsid w:val="0055013B"/>
    <w:rsid w:val="00550DD3"/>
    <w:rsid w:val="00551144"/>
    <w:rsid w:val="00551F6F"/>
    <w:rsid w:val="00555044"/>
    <w:rsid w:val="00561475"/>
    <w:rsid w:val="00561515"/>
    <w:rsid w:val="00562308"/>
    <w:rsid w:val="00563906"/>
    <w:rsid w:val="0056487B"/>
    <w:rsid w:val="00564FB9"/>
    <w:rsid w:val="00565F1C"/>
    <w:rsid w:val="00567F71"/>
    <w:rsid w:val="00571656"/>
    <w:rsid w:val="00572674"/>
    <w:rsid w:val="00573D9E"/>
    <w:rsid w:val="00574198"/>
    <w:rsid w:val="00580057"/>
    <w:rsid w:val="005801E3"/>
    <w:rsid w:val="00580AF3"/>
    <w:rsid w:val="00581802"/>
    <w:rsid w:val="00583093"/>
    <w:rsid w:val="005836A8"/>
    <w:rsid w:val="0058409C"/>
    <w:rsid w:val="00584262"/>
    <w:rsid w:val="00584A79"/>
    <w:rsid w:val="00586630"/>
    <w:rsid w:val="00587ADD"/>
    <w:rsid w:val="00587F86"/>
    <w:rsid w:val="00590783"/>
    <w:rsid w:val="0059331E"/>
    <w:rsid w:val="00593A49"/>
    <w:rsid w:val="00596160"/>
    <w:rsid w:val="005966E2"/>
    <w:rsid w:val="00597007"/>
    <w:rsid w:val="005A091A"/>
    <w:rsid w:val="005A0966"/>
    <w:rsid w:val="005A11B7"/>
    <w:rsid w:val="005A260B"/>
    <w:rsid w:val="005A4A1B"/>
    <w:rsid w:val="005A7070"/>
    <w:rsid w:val="005A7830"/>
    <w:rsid w:val="005A7FCE"/>
    <w:rsid w:val="005B0F3F"/>
    <w:rsid w:val="005B191C"/>
    <w:rsid w:val="005B2BED"/>
    <w:rsid w:val="005B34C8"/>
    <w:rsid w:val="005B4903"/>
    <w:rsid w:val="005B51CE"/>
    <w:rsid w:val="005B5885"/>
    <w:rsid w:val="005B5CD7"/>
    <w:rsid w:val="005B65BA"/>
    <w:rsid w:val="005B6CF6"/>
    <w:rsid w:val="005B7422"/>
    <w:rsid w:val="005B7798"/>
    <w:rsid w:val="005C06BE"/>
    <w:rsid w:val="005C2258"/>
    <w:rsid w:val="005C29B8"/>
    <w:rsid w:val="005C5F21"/>
    <w:rsid w:val="005C7156"/>
    <w:rsid w:val="005D0C75"/>
    <w:rsid w:val="005D3642"/>
    <w:rsid w:val="005D4171"/>
    <w:rsid w:val="005D5123"/>
    <w:rsid w:val="005D6A95"/>
    <w:rsid w:val="005D6B2C"/>
    <w:rsid w:val="005D6D9C"/>
    <w:rsid w:val="005D7775"/>
    <w:rsid w:val="005E2277"/>
    <w:rsid w:val="005E2335"/>
    <w:rsid w:val="005E34CA"/>
    <w:rsid w:val="005E3C18"/>
    <w:rsid w:val="005E3D08"/>
    <w:rsid w:val="005E4250"/>
    <w:rsid w:val="005E5EE7"/>
    <w:rsid w:val="005E6812"/>
    <w:rsid w:val="005E6AA8"/>
    <w:rsid w:val="005E7881"/>
    <w:rsid w:val="005E78E0"/>
    <w:rsid w:val="005F0D9C"/>
    <w:rsid w:val="005F284E"/>
    <w:rsid w:val="005F32BA"/>
    <w:rsid w:val="00600533"/>
    <w:rsid w:val="006015CE"/>
    <w:rsid w:val="0060175D"/>
    <w:rsid w:val="00604784"/>
    <w:rsid w:val="00605595"/>
    <w:rsid w:val="00605F96"/>
    <w:rsid w:val="00606419"/>
    <w:rsid w:val="006065D7"/>
    <w:rsid w:val="00607D29"/>
    <w:rsid w:val="006127AF"/>
    <w:rsid w:val="00612952"/>
    <w:rsid w:val="00614CC1"/>
    <w:rsid w:val="00615A9D"/>
    <w:rsid w:val="00617387"/>
    <w:rsid w:val="00617B7C"/>
    <w:rsid w:val="006205D6"/>
    <w:rsid w:val="00622B18"/>
    <w:rsid w:val="006232FD"/>
    <w:rsid w:val="006252D8"/>
    <w:rsid w:val="006259BC"/>
    <w:rsid w:val="0062636B"/>
    <w:rsid w:val="0063077E"/>
    <w:rsid w:val="00630B09"/>
    <w:rsid w:val="00632182"/>
    <w:rsid w:val="00632AE0"/>
    <w:rsid w:val="00633C17"/>
    <w:rsid w:val="00634D9E"/>
    <w:rsid w:val="00636E3E"/>
    <w:rsid w:val="006379F7"/>
    <w:rsid w:val="00637E4D"/>
    <w:rsid w:val="00640620"/>
    <w:rsid w:val="0064081E"/>
    <w:rsid w:val="00640F09"/>
    <w:rsid w:val="006412B3"/>
    <w:rsid w:val="00641A1F"/>
    <w:rsid w:val="00645904"/>
    <w:rsid w:val="00645CCE"/>
    <w:rsid w:val="00650482"/>
    <w:rsid w:val="00651ACB"/>
    <w:rsid w:val="00651C47"/>
    <w:rsid w:val="00652AB2"/>
    <w:rsid w:val="00653FED"/>
    <w:rsid w:val="006544F1"/>
    <w:rsid w:val="00654EC0"/>
    <w:rsid w:val="0065525B"/>
    <w:rsid w:val="00655D4F"/>
    <w:rsid w:val="00656D29"/>
    <w:rsid w:val="0065771F"/>
    <w:rsid w:val="006640E5"/>
    <w:rsid w:val="006646F1"/>
    <w:rsid w:val="00664929"/>
    <w:rsid w:val="00664F62"/>
    <w:rsid w:val="006655E1"/>
    <w:rsid w:val="00667D6F"/>
    <w:rsid w:val="00672060"/>
    <w:rsid w:val="00672BFD"/>
    <w:rsid w:val="00673610"/>
    <w:rsid w:val="00676DA2"/>
    <w:rsid w:val="006770F4"/>
    <w:rsid w:val="00677A84"/>
    <w:rsid w:val="0068026D"/>
    <w:rsid w:val="00680A27"/>
    <w:rsid w:val="006816A4"/>
    <w:rsid w:val="006819B8"/>
    <w:rsid w:val="00681D3E"/>
    <w:rsid w:val="006840A6"/>
    <w:rsid w:val="006850CD"/>
    <w:rsid w:val="00685AAB"/>
    <w:rsid w:val="00693285"/>
    <w:rsid w:val="006933B0"/>
    <w:rsid w:val="00697EF1"/>
    <w:rsid w:val="006A07AA"/>
    <w:rsid w:val="006A25E5"/>
    <w:rsid w:val="006A2B46"/>
    <w:rsid w:val="006A336D"/>
    <w:rsid w:val="006A37B9"/>
    <w:rsid w:val="006B2672"/>
    <w:rsid w:val="006B34F7"/>
    <w:rsid w:val="006B54BF"/>
    <w:rsid w:val="006B5F44"/>
    <w:rsid w:val="006B5F90"/>
    <w:rsid w:val="006B61F8"/>
    <w:rsid w:val="006B62E4"/>
    <w:rsid w:val="006C1BBA"/>
    <w:rsid w:val="006C2079"/>
    <w:rsid w:val="006C32AA"/>
    <w:rsid w:val="006C4FDD"/>
    <w:rsid w:val="006C54B1"/>
    <w:rsid w:val="006C5A62"/>
    <w:rsid w:val="006C5D68"/>
    <w:rsid w:val="006C623C"/>
    <w:rsid w:val="006C6976"/>
    <w:rsid w:val="006C6DD0"/>
    <w:rsid w:val="006C72E7"/>
    <w:rsid w:val="006D04EA"/>
    <w:rsid w:val="006D16C4"/>
    <w:rsid w:val="006D2380"/>
    <w:rsid w:val="006D3A9C"/>
    <w:rsid w:val="006D3E96"/>
    <w:rsid w:val="006D4515"/>
    <w:rsid w:val="006D4BB1"/>
    <w:rsid w:val="006D4EB2"/>
    <w:rsid w:val="006D6593"/>
    <w:rsid w:val="006F03A8"/>
    <w:rsid w:val="006F1026"/>
    <w:rsid w:val="006F2ACA"/>
    <w:rsid w:val="006F2ADC"/>
    <w:rsid w:val="006F2BFE"/>
    <w:rsid w:val="006F31E9"/>
    <w:rsid w:val="006F3C53"/>
    <w:rsid w:val="006F6284"/>
    <w:rsid w:val="007002C5"/>
    <w:rsid w:val="007035E4"/>
    <w:rsid w:val="00704387"/>
    <w:rsid w:val="00704920"/>
    <w:rsid w:val="00704E32"/>
    <w:rsid w:val="00707299"/>
    <w:rsid w:val="00707669"/>
    <w:rsid w:val="00711CBA"/>
    <w:rsid w:val="00711FB5"/>
    <w:rsid w:val="00712A01"/>
    <w:rsid w:val="00712E3E"/>
    <w:rsid w:val="00713989"/>
    <w:rsid w:val="00713C2E"/>
    <w:rsid w:val="00714F58"/>
    <w:rsid w:val="00715A4B"/>
    <w:rsid w:val="007160C1"/>
    <w:rsid w:val="00721C95"/>
    <w:rsid w:val="00722FBF"/>
    <w:rsid w:val="00722FC2"/>
    <w:rsid w:val="00722FF2"/>
    <w:rsid w:val="00724E1B"/>
    <w:rsid w:val="00725949"/>
    <w:rsid w:val="007265E9"/>
    <w:rsid w:val="00727FA2"/>
    <w:rsid w:val="007322D9"/>
    <w:rsid w:val="00732BC0"/>
    <w:rsid w:val="00734F45"/>
    <w:rsid w:val="00735884"/>
    <w:rsid w:val="0073610A"/>
    <w:rsid w:val="0073720F"/>
    <w:rsid w:val="00737796"/>
    <w:rsid w:val="0074111F"/>
    <w:rsid w:val="00741122"/>
    <w:rsid w:val="0074165C"/>
    <w:rsid w:val="00742C35"/>
    <w:rsid w:val="007432CA"/>
    <w:rsid w:val="007439EB"/>
    <w:rsid w:val="00743CB4"/>
    <w:rsid w:val="00743F0A"/>
    <w:rsid w:val="007444E8"/>
    <w:rsid w:val="00744D6B"/>
    <w:rsid w:val="0074548E"/>
    <w:rsid w:val="00745773"/>
    <w:rsid w:val="00746800"/>
    <w:rsid w:val="007501A8"/>
    <w:rsid w:val="00750219"/>
    <w:rsid w:val="00750D61"/>
    <w:rsid w:val="00750EE1"/>
    <w:rsid w:val="00752B4D"/>
    <w:rsid w:val="007530BA"/>
    <w:rsid w:val="00753587"/>
    <w:rsid w:val="00755402"/>
    <w:rsid w:val="00756B26"/>
    <w:rsid w:val="00756EDF"/>
    <w:rsid w:val="00757127"/>
    <w:rsid w:val="007600E3"/>
    <w:rsid w:val="00762FCF"/>
    <w:rsid w:val="00763E3A"/>
    <w:rsid w:val="0076488F"/>
    <w:rsid w:val="00764F36"/>
    <w:rsid w:val="00765C43"/>
    <w:rsid w:val="00765EFB"/>
    <w:rsid w:val="0076699F"/>
    <w:rsid w:val="007671CA"/>
    <w:rsid w:val="007674DA"/>
    <w:rsid w:val="00767C61"/>
    <w:rsid w:val="0077008A"/>
    <w:rsid w:val="00770B45"/>
    <w:rsid w:val="00773C1F"/>
    <w:rsid w:val="00774DA4"/>
    <w:rsid w:val="00776599"/>
    <w:rsid w:val="00777451"/>
    <w:rsid w:val="0078114B"/>
    <w:rsid w:val="00781DD2"/>
    <w:rsid w:val="00783ECF"/>
    <w:rsid w:val="0078413A"/>
    <w:rsid w:val="0079341D"/>
    <w:rsid w:val="00794DA1"/>
    <w:rsid w:val="00795366"/>
    <w:rsid w:val="007959E8"/>
    <w:rsid w:val="00795E9C"/>
    <w:rsid w:val="007968B5"/>
    <w:rsid w:val="007A0521"/>
    <w:rsid w:val="007A2E12"/>
    <w:rsid w:val="007A3475"/>
    <w:rsid w:val="007A41C8"/>
    <w:rsid w:val="007A54CE"/>
    <w:rsid w:val="007A5C9F"/>
    <w:rsid w:val="007A6FD9"/>
    <w:rsid w:val="007A7FFA"/>
    <w:rsid w:val="007B04EB"/>
    <w:rsid w:val="007B0D4F"/>
    <w:rsid w:val="007B56A4"/>
    <w:rsid w:val="007B5A3D"/>
    <w:rsid w:val="007B5B95"/>
    <w:rsid w:val="007B6032"/>
    <w:rsid w:val="007B68EA"/>
    <w:rsid w:val="007B7453"/>
    <w:rsid w:val="007C0783"/>
    <w:rsid w:val="007C0B4B"/>
    <w:rsid w:val="007C2D89"/>
    <w:rsid w:val="007C3BB4"/>
    <w:rsid w:val="007C4593"/>
    <w:rsid w:val="007C52C6"/>
    <w:rsid w:val="007C5309"/>
    <w:rsid w:val="007C6069"/>
    <w:rsid w:val="007D06C4"/>
    <w:rsid w:val="007D1352"/>
    <w:rsid w:val="007D2508"/>
    <w:rsid w:val="007D346A"/>
    <w:rsid w:val="007D4425"/>
    <w:rsid w:val="007D5E25"/>
    <w:rsid w:val="007D6065"/>
    <w:rsid w:val="007D6518"/>
    <w:rsid w:val="007D76BD"/>
    <w:rsid w:val="007E00A5"/>
    <w:rsid w:val="007E0BF1"/>
    <w:rsid w:val="007F0ED8"/>
    <w:rsid w:val="007F0F63"/>
    <w:rsid w:val="007F20CA"/>
    <w:rsid w:val="007F3608"/>
    <w:rsid w:val="007F75CE"/>
    <w:rsid w:val="008013A4"/>
    <w:rsid w:val="008027CE"/>
    <w:rsid w:val="00802F42"/>
    <w:rsid w:val="00804383"/>
    <w:rsid w:val="008049CB"/>
    <w:rsid w:val="00804A46"/>
    <w:rsid w:val="00804BB7"/>
    <w:rsid w:val="00804D41"/>
    <w:rsid w:val="0080693E"/>
    <w:rsid w:val="00810257"/>
    <w:rsid w:val="008104F5"/>
    <w:rsid w:val="00811072"/>
    <w:rsid w:val="00811369"/>
    <w:rsid w:val="008136FF"/>
    <w:rsid w:val="008141EA"/>
    <w:rsid w:val="00815419"/>
    <w:rsid w:val="008163C8"/>
    <w:rsid w:val="008164A1"/>
    <w:rsid w:val="00817325"/>
    <w:rsid w:val="00817CEC"/>
    <w:rsid w:val="0082005C"/>
    <w:rsid w:val="008209E6"/>
    <w:rsid w:val="008216C3"/>
    <w:rsid w:val="00821951"/>
    <w:rsid w:val="008227E6"/>
    <w:rsid w:val="00823303"/>
    <w:rsid w:val="008233B2"/>
    <w:rsid w:val="00823A9F"/>
    <w:rsid w:val="00823C85"/>
    <w:rsid w:val="00825138"/>
    <w:rsid w:val="008258DA"/>
    <w:rsid w:val="008265AE"/>
    <w:rsid w:val="008269DD"/>
    <w:rsid w:val="00826B0A"/>
    <w:rsid w:val="00830621"/>
    <w:rsid w:val="0083348C"/>
    <w:rsid w:val="00835938"/>
    <w:rsid w:val="008373D3"/>
    <w:rsid w:val="00840617"/>
    <w:rsid w:val="00840F84"/>
    <w:rsid w:val="008426F6"/>
    <w:rsid w:val="008427EC"/>
    <w:rsid w:val="00842A47"/>
    <w:rsid w:val="00843C13"/>
    <w:rsid w:val="008454F8"/>
    <w:rsid w:val="00851392"/>
    <w:rsid w:val="0085173A"/>
    <w:rsid w:val="008518D7"/>
    <w:rsid w:val="00855FDB"/>
    <w:rsid w:val="008603CE"/>
    <w:rsid w:val="008620FC"/>
    <w:rsid w:val="008627A5"/>
    <w:rsid w:val="00863E05"/>
    <w:rsid w:val="00864B36"/>
    <w:rsid w:val="00865ACA"/>
    <w:rsid w:val="00865D28"/>
    <w:rsid w:val="00865F85"/>
    <w:rsid w:val="008662C5"/>
    <w:rsid w:val="008668F7"/>
    <w:rsid w:val="00867C10"/>
    <w:rsid w:val="00870253"/>
    <w:rsid w:val="00870439"/>
    <w:rsid w:val="00870DA1"/>
    <w:rsid w:val="00881132"/>
    <w:rsid w:val="00881492"/>
    <w:rsid w:val="00881F05"/>
    <w:rsid w:val="00883F93"/>
    <w:rsid w:val="008842D6"/>
    <w:rsid w:val="00884666"/>
    <w:rsid w:val="00884DB3"/>
    <w:rsid w:val="00885A9D"/>
    <w:rsid w:val="008864F6"/>
    <w:rsid w:val="0089049D"/>
    <w:rsid w:val="008928C9"/>
    <w:rsid w:val="008930CB"/>
    <w:rsid w:val="008938DC"/>
    <w:rsid w:val="00893FD1"/>
    <w:rsid w:val="00894836"/>
    <w:rsid w:val="00895172"/>
    <w:rsid w:val="00895680"/>
    <w:rsid w:val="0089590A"/>
    <w:rsid w:val="00896DFF"/>
    <w:rsid w:val="0089762C"/>
    <w:rsid w:val="008A16B3"/>
    <w:rsid w:val="008A173B"/>
    <w:rsid w:val="008A1893"/>
    <w:rsid w:val="008A2F19"/>
    <w:rsid w:val="008A489F"/>
    <w:rsid w:val="008A57E6"/>
    <w:rsid w:val="008A6F81"/>
    <w:rsid w:val="008A769A"/>
    <w:rsid w:val="008B0C9C"/>
    <w:rsid w:val="008B166D"/>
    <w:rsid w:val="008B17F4"/>
    <w:rsid w:val="008B3615"/>
    <w:rsid w:val="008B4AC4"/>
    <w:rsid w:val="008B50C8"/>
    <w:rsid w:val="008B5281"/>
    <w:rsid w:val="008B7E05"/>
    <w:rsid w:val="008C1797"/>
    <w:rsid w:val="008C1D51"/>
    <w:rsid w:val="008C219C"/>
    <w:rsid w:val="008C27F8"/>
    <w:rsid w:val="008C3D19"/>
    <w:rsid w:val="008C475E"/>
    <w:rsid w:val="008C4A81"/>
    <w:rsid w:val="008C4E1B"/>
    <w:rsid w:val="008C619A"/>
    <w:rsid w:val="008C6449"/>
    <w:rsid w:val="008D06A9"/>
    <w:rsid w:val="008D0CE8"/>
    <w:rsid w:val="008D2484"/>
    <w:rsid w:val="008D2D1D"/>
    <w:rsid w:val="008D453D"/>
    <w:rsid w:val="008D53AD"/>
    <w:rsid w:val="008D562B"/>
    <w:rsid w:val="008D5733"/>
    <w:rsid w:val="008D622B"/>
    <w:rsid w:val="008D666C"/>
    <w:rsid w:val="008D6DE7"/>
    <w:rsid w:val="008D70DF"/>
    <w:rsid w:val="008D7B54"/>
    <w:rsid w:val="008D7C33"/>
    <w:rsid w:val="008E0C9D"/>
    <w:rsid w:val="008E1648"/>
    <w:rsid w:val="008E1B3E"/>
    <w:rsid w:val="008E2319"/>
    <w:rsid w:val="008E4BB6"/>
    <w:rsid w:val="008E5518"/>
    <w:rsid w:val="008E6A84"/>
    <w:rsid w:val="008F0CDC"/>
    <w:rsid w:val="008F17A3"/>
    <w:rsid w:val="008F1ED3"/>
    <w:rsid w:val="008F3730"/>
    <w:rsid w:val="008F4C29"/>
    <w:rsid w:val="008F64B9"/>
    <w:rsid w:val="008F70BD"/>
    <w:rsid w:val="008F73E4"/>
    <w:rsid w:val="008F788F"/>
    <w:rsid w:val="008F7EA2"/>
    <w:rsid w:val="00902722"/>
    <w:rsid w:val="009027BC"/>
    <w:rsid w:val="00905363"/>
    <w:rsid w:val="009062E6"/>
    <w:rsid w:val="00906913"/>
    <w:rsid w:val="0091194F"/>
    <w:rsid w:val="00911BE5"/>
    <w:rsid w:val="00913CA9"/>
    <w:rsid w:val="009145AE"/>
    <w:rsid w:val="009146CE"/>
    <w:rsid w:val="00914CA7"/>
    <w:rsid w:val="00915C3E"/>
    <w:rsid w:val="00915DA3"/>
    <w:rsid w:val="009161A8"/>
    <w:rsid w:val="0092001C"/>
    <w:rsid w:val="009245AE"/>
    <w:rsid w:val="009245F5"/>
    <w:rsid w:val="009249EC"/>
    <w:rsid w:val="009273B3"/>
    <w:rsid w:val="00927735"/>
    <w:rsid w:val="00927C44"/>
    <w:rsid w:val="009305B5"/>
    <w:rsid w:val="00930E71"/>
    <w:rsid w:val="00933D44"/>
    <w:rsid w:val="009378DD"/>
    <w:rsid w:val="009429D5"/>
    <w:rsid w:val="00942BF1"/>
    <w:rsid w:val="00944B18"/>
    <w:rsid w:val="00945180"/>
    <w:rsid w:val="00945428"/>
    <w:rsid w:val="0094607B"/>
    <w:rsid w:val="009466BC"/>
    <w:rsid w:val="00947903"/>
    <w:rsid w:val="00950295"/>
    <w:rsid w:val="00953604"/>
    <w:rsid w:val="0095496B"/>
    <w:rsid w:val="00956B25"/>
    <w:rsid w:val="00960F1E"/>
    <w:rsid w:val="009610DC"/>
    <w:rsid w:val="00961490"/>
    <w:rsid w:val="00962382"/>
    <w:rsid w:val="0096381A"/>
    <w:rsid w:val="0096423E"/>
    <w:rsid w:val="00965E04"/>
    <w:rsid w:val="009674AD"/>
    <w:rsid w:val="00970CDC"/>
    <w:rsid w:val="00975682"/>
    <w:rsid w:val="00975727"/>
    <w:rsid w:val="00975FB7"/>
    <w:rsid w:val="00977010"/>
    <w:rsid w:val="00977D02"/>
    <w:rsid w:val="00977FF9"/>
    <w:rsid w:val="009809BB"/>
    <w:rsid w:val="009817FE"/>
    <w:rsid w:val="0098364B"/>
    <w:rsid w:val="009908A3"/>
    <w:rsid w:val="009911AF"/>
    <w:rsid w:val="00991875"/>
    <w:rsid w:val="00991F92"/>
    <w:rsid w:val="00992985"/>
    <w:rsid w:val="00993391"/>
    <w:rsid w:val="00993889"/>
    <w:rsid w:val="0099551B"/>
    <w:rsid w:val="00996BD2"/>
    <w:rsid w:val="00997452"/>
    <w:rsid w:val="00997BF1"/>
    <w:rsid w:val="009A089C"/>
    <w:rsid w:val="009A118E"/>
    <w:rsid w:val="009A21CD"/>
    <w:rsid w:val="009A278C"/>
    <w:rsid w:val="009A2BC2"/>
    <w:rsid w:val="009A300D"/>
    <w:rsid w:val="009A42C1"/>
    <w:rsid w:val="009A5429"/>
    <w:rsid w:val="009A72AD"/>
    <w:rsid w:val="009A793A"/>
    <w:rsid w:val="009A7E6F"/>
    <w:rsid w:val="009B0500"/>
    <w:rsid w:val="009B074A"/>
    <w:rsid w:val="009B09E0"/>
    <w:rsid w:val="009B0BC5"/>
    <w:rsid w:val="009B1247"/>
    <w:rsid w:val="009B4DF7"/>
    <w:rsid w:val="009B6029"/>
    <w:rsid w:val="009B6303"/>
    <w:rsid w:val="009B6971"/>
    <w:rsid w:val="009C1DAE"/>
    <w:rsid w:val="009C27F1"/>
    <w:rsid w:val="009C3152"/>
    <w:rsid w:val="009C3257"/>
    <w:rsid w:val="009C32F1"/>
    <w:rsid w:val="009C4CFA"/>
    <w:rsid w:val="009C5070"/>
    <w:rsid w:val="009C50BB"/>
    <w:rsid w:val="009C6424"/>
    <w:rsid w:val="009C69AE"/>
    <w:rsid w:val="009C7ED7"/>
    <w:rsid w:val="009D112C"/>
    <w:rsid w:val="009D1385"/>
    <w:rsid w:val="009D3872"/>
    <w:rsid w:val="009D47FA"/>
    <w:rsid w:val="009D4C5B"/>
    <w:rsid w:val="009D50D2"/>
    <w:rsid w:val="009D5242"/>
    <w:rsid w:val="009D6BCA"/>
    <w:rsid w:val="009E07CE"/>
    <w:rsid w:val="009E0F62"/>
    <w:rsid w:val="009E28E1"/>
    <w:rsid w:val="009E4A58"/>
    <w:rsid w:val="009E5A2D"/>
    <w:rsid w:val="009E5AB2"/>
    <w:rsid w:val="009E6219"/>
    <w:rsid w:val="009F03B3"/>
    <w:rsid w:val="009F062C"/>
    <w:rsid w:val="009F25D7"/>
    <w:rsid w:val="009F380C"/>
    <w:rsid w:val="009F4DB4"/>
    <w:rsid w:val="009F54A4"/>
    <w:rsid w:val="009F58E3"/>
    <w:rsid w:val="00A0096C"/>
    <w:rsid w:val="00A01757"/>
    <w:rsid w:val="00A028C0"/>
    <w:rsid w:val="00A02BAE"/>
    <w:rsid w:val="00A052C7"/>
    <w:rsid w:val="00A05944"/>
    <w:rsid w:val="00A06A6B"/>
    <w:rsid w:val="00A07E47"/>
    <w:rsid w:val="00A129D0"/>
    <w:rsid w:val="00A12C33"/>
    <w:rsid w:val="00A138BA"/>
    <w:rsid w:val="00A13FBD"/>
    <w:rsid w:val="00A14181"/>
    <w:rsid w:val="00A14BC7"/>
    <w:rsid w:val="00A14C8E"/>
    <w:rsid w:val="00A15012"/>
    <w:rsid w:val="00A153D9"/>
    <w:rsid w:val="00A15F09"/>
    <w:rsid w:val="00A162ED"/>
    <w:rsid w:val="00A169B6"/>
    <w:rsid w:val="00A20D6F"/>
    <w:rsid w:val="00A226ED"/>
    <w:rsid w:val="00A2271D"/>
    <w:rsid w:val="00A237D5"/>
    <w:rsid w:val="00A238D3"/>
    <w:rsid w:val="00A23CEF"/>
    <w:rsid w:val="00A266D4"/>
    <w:rsid w:val="00A278F2"/>
    <w:rsid w:val="00A30EFC"/>
    <w:rsid w:val="00A31984"/>
    <w:rsid w:val="00A32D73"/>
    <w:rsid w:val="00A3367B"/>
    <w:rsid w:val="00A3597D"/>
    <w:rsid w:val="00A366DF"/>
    <w:rsid w:val="00A36B43"/>
    <w:rsid w:val="00A36DD1"/>
    <w:rsid w:val="00A37017"/>
    <w:rsid w:val="00A4006C"/>
    <w:rsid w:val="00A40091"/>
    <w:rsid w:val="00A4030F"/>
    <w:rsid w:val="00A40328"/>
    <w:rsid w:val="00A41C79"/>
    <w:rsid w:val="00A41CB5"/>
    <w:rsid w:val="00A42CDF"/>
    <w:rsid w:val="00A4452E"/>
    <w:rsid w:val="00A4472C"/>
    <w:rsid w:val="00A44E69"/>
    <w:rsid w:val="00A4661E"/>
    <w:rsid w:val="00A47BC3"/>
    <w:rsid w:val="00A47FA5"/>
    <w:rsid w:val="00A55BD6"/>
    <w:rsid w:val="00A55D50"/>
    <w:rsid w:val="00A57142"/>
    <w:rsid w:val="00A61A1B"/>
    <w:rsid w:val="00A648CD"/>
    <w:rsid w:val="00A6537A"/>
    <w:rsid w:val="00A67866"/>
    <w:rsid w:val="00A702E6"/>
    <w:rsid w:val="00A70B07"/>
    <w:rsid w:val="00A723F8"/>
    <w:rsid w:val="00A77CCB"/>
    <w:rsid w:val="00A8052C"/>
    <w:rsid w:val="00A822D1"/>
    <w:rsid w:val="00A83D8D"/>
    <w:rsid w:val="00A8446B"/>
    <w:rsid w:val="00A8473F"/>
    <w:rsid w:val="00A862D6"/>
    <w:rsid w:val="00A86443"/>
    <w:rsid w:val="00A8715E"/>
    <w:rsid w:val="00A90EA9"/>
    <w:rsid w:val="00A9295B"/>
    <w:rsid w:val="00A93B09"/>
    <w:rsid w:val="00A9484A"/>
    <w:rsid w:val="00A952D7"/>
    <w:rsid w:val="00A961C1"/>
    <w:rsid w:val="00A963F7"/>
    <w:rsid w:val="00A96AD8"/>
    <w:rsid w:val="00AA027B"/>
    <w:rsid w:val="00AA052C"/>
    <w:rsid w:val="00AA13A6"/>
    <w:rsid w:val="00AA1E45"/>
    <w:rsid w:val="00AA4286"/>
    <w:rsid w:val="00AA456B"/>
    <w:rsid w:val="00AA57F5"/>
    <w:rsid w:val="00AA672E"/>
    <w:rsid w:val="00AA6EC9"/>
    <w:rsid w:val="00AB14D9"/>
    <w:rsid w:val="00AB2DAE"/>
    <w:rsid w:val="00AB43D0"/>
    <w:rsid w:val="00AB6309"/>
    <w:rsid w:val="00AB6C5F"/>
    <w:rsid w:val="00AB7129"/>
    <w:rsid w:val="00AC27A6"/>
    <w:rsid w:val="00AC30F7"/>
    <w:rsid w:val="00AC3A5A"/>
    <w:rsid w:val="00AC4D95"/>
    <w:rsid w:val="00AC5DF4"/>
    <w:rsid w:val="00AD021D"/>
    <w:rsid w:val="00AD0AEF"/>
    <w:rsid w:val="00AD11B7"/>
    <w:rsid w:val="00AD1927"/>
    <w:rsid w:val="00AD1A94"/>
    <w:rsid w:val="00AD1C05"/>
    <w:rsid w:val="00AD4126"/>
    <w:rsid w:val="00AD421C"/>
    <w:rsid w:val="00AD44FA"/>
    <w:rsid w:val="00AE070A"/>
    <w:rsid w:val="00AE101C"/>
    <w:rsid w:val="00AE1712"/>
    <w:rsid w:val="00AE2A69"/>
    <w:rsid w:val="00AE2E2B"/>
    <w:rsid w:val="00AE37E5"/>
    <w:rsid w:val="00AE583A"/>
    <w:rsid w:val="00AE5EB4"/>
    <w:rsid w:val="00AF0C18"/>
    <w:rsid w:val="00AF47C5"/>
    <w:rsid w:val="00AF5398"/>
    <w:rsid w:val="00AF55A6"/>
    <w:rsid w:val="00B0266F"/>
    <w:rsid w:val="00B049AF"/>
    <w:rsid w:val="00B07242"/>
    <w:rsid w:val="00B10534"/>
    <w:rsid w:val="00B113DB"/>
    <w:rsid w:val="00B11D8A"/>
    <w:rsid w:val="00B12649"/>
    <w:rsid w:val="00B12981"/>
    <w:rsid w:val="00B147DD"/>
    <w:rsid w:val="00B14E1D"/>
    <w:rsid w:val="00B156FD"/>
    <w:rsid w:val="00B16603"/>
    <w:rsid w:val="00B20D4B"/>
    <w:rsid w:val="00B21F61"/>
    <w:rsid w:val="00B24E44"/>
    <w:rsid w:val="00B2539C"/>
    <w:rsid w:val="00B257BE"/>
    <w:rsid w:val="00B261F1"/>
    <w:rsid w:val="00B265BC"/>
    <w:rsid w:val="00B31FB1"/>
    <w:rsid w:val="00B33952"/>
    <w:rsid w:val="00B33C5E"/>
    <w:rsid w:val="00B342F4"/>
    <w:rsid w:val="00B34369"/>
    <w:rsid w:val="00B34DC2"/>
    <w:rsid w:val="00B378E5"/>
    <w:rsid w:val="00B4346D"/>
    <w:rsid w:val="00B440F4"/>
    <w:rsid w:val="00B447A5"/>
    <w:rsid w:val="00B45C24"/>
    <w:rsid w:val="00B4654C"/>
    <w:rsid w:val="00B47293"/>
    <w:rsid w:val="00B50E50"/>
    <w:rsid w:val="00B52078"/>
    <w:rsid w:val="00B52120"/>
    <w:rsid w:val="00B540BD"/>
    <w:rsid w:val="00B54ABC"/>
    <w:rsid w:val="00B5578C"/>
    <w:rsid w:val="00B56FBE"/>
    <w:rsid w:val="00B60ACF"/>
    <w:rsid w:val="00B614DF"/>
    <w:rsid w:val="00B62143"/>
    <w:rsid w:val="00B6259A"/>
    <w:rsid w:val="00B62B58"/>
    <w:rsid w:val="00B64025"/>
    <w:rsid w:val="00B646C1"/>
    <w:rsid w:val="00B65149"/>
    <w:rsid w:val="00B65912"/>
    <w:rsid w:val="00B66567"/>
    <w:rsid w:val="00B66F52"/>
    <w:rsid w:val="00B66FE5"/>
    <w:rsid w:val="00B67803"/>
    <w:rsid w:val="00B72811"/>
    <w:rsid w:val="00B72880"/>
    <w:rsid w:val="00B758BF"/>
    <w:rsid w:val="00B75CD1"/>
    <w:rsid w:val="00B77EC8"/>
    <w:rsid w:val="00B81FD1"/>
    <w:rsid w:val="00B822D0"/>
    <w:rsid w:val="00B827A6"/>
    <w:rsid w:val="00B831CE"/>
    <w:rsid w:val="00B853DF"/>
    <w:rsid w:val="00B86677"/>
    <w:rsid w:val="00B87072"/>
    <w:rsid w:val="00B87131"/>
    <w:rsid w:val="00B939B1"/>
    <w:rsid w:val="00B96D40"/>
    <w:rsid w:val="00B97386"/>
    <w:rsid w:val="00BA263B"/>
    <w:rsid w:val="00BA42B2"/>
    <w:rsid w:val="00BA58D4"/>
    <w:rsid w:val="00BA5B9E"/>
    <w:rsid w:val="00BA7544"/>
    <w:rsid w:val="00BA7C9A"/>
    <w:rsid w:val="00BB5F8F"/>
    <w:rsid w:val="00BB657A"/>
    <w:rsid w:val="00BB6B47"/>
    <w:rsid w:val="00BC07E1"/>
    <w:rsid w:val="00BC1763"/>
    <w:rsid w:val="00BC1A4E"/>
    <w:rsid w:val="00BC5DC7"/>
    <w:rsid w:val="00BC6B8B"/>
    <w:rsid w:val="00BC6CAF"/>
    <w:rsid w:val="00BC73D8"/>
    <w:rsid w:val="00BD1C77"/>
    <w:rsid w:val="00BD3148"/>
    <w:rsid w:val="00BD52D7"/>
    <w:rsid w:val="00BD5731"/>
    <w:rsid w:val="00BD5AD2"/>
    <w:rsid w:val="00BE0FC8"/>
    <w:rsid w:val="00BE22F3"/>
    <w:rsid w:val="00BE2ECC"/>
    <w:rsid w:val="00BE5B52"/>
    <w:rsid w:val="00BE7B8D"/>
    <w:rsid w:val="00BF0993"/>
    <w:rsid w:val="00BF10A9"/>
    <w:rsid w:val="00BF1703"/>
    <w:rsid w:val="00BF231C"/>
    <w:rsid w:val="00BF51E5"/>
    <w:rsid w:val="00BF63D4"/>
    <w:rsid w:val="00BF74A6"/>
    <w:rsid w:val="00C013AD"/>
    <w:rsid w:val="00C016FE"/>
    <w:rsid w:val="00C04904"/>
    <w:rsid w:val="00C056B3"/>
    <w:rsid w:val="00C103E5"/>
    <w:rsid w:val="00C11070"/>
    <w:rsid w:val="00C13319"/>
    <w:rsid w:val="00C137DF"/>
    <w:rsid w:val="00C13EE9"/>
    <w:rsid w:val="00C21540"/>
    <w:rsid w:val="00C21906"/>
    <w:rsid w:val="00C21BFA"/>
    <w:rsid w:val="00C237A2"/>
    <w:rsid w:val="00C23C98"/>
    <w:rsid w:val="00C23F9F"/>
    <w:rsid w:val="00C24C8D"/>
    <w:rsid w:val="00C25FE2"/>
    <w:rsid w:val="00C26B53"/>
    <w:rsid w:val="00C279B2"/>
    <w:rsid w:val="00C300F2"/>
    <w:rsid w:val="00C33E50"/>
    <w:rsid w:val="00C34C20"/>
    <w:rsid w:val="00C35A3E"/>
    <w:rsid w:val="00C42130"/>
    <w:rsid w:val="00C423A4"/>
    <w:rsid w:val="00C423E3"/>
    <w:rsid w:val="00C44BF5"/>
    <w:rsid w:val="00C47847"/>
    <w:rsid w:val="00C50ADA"/>
    <w:rsid w:val="00C50B51"/>
    <w:rsid w:val="00C521D6"/>
    <w:rsid w:val="00C52E0A"/>
    <w:rsid w:val="00C54A59"/>
    <w:rsid w:val="00C55232"/>
    <w:rsid w:val="00C552FD"/>
    <w:rsid w:val="00C553A4"/>
    <w:rsid w:val="00C55A06"/>
    <w:rsid w:val="00C55D03"/>
    <w:rsid w:val="00C56064"/>
    <w:rsid w:val="00C601BC"/>
    <w:rsid w:val="00C6199A"/>
    <w:rsid w:val="00C6329F"/>
    <w:rsid w:val="00C63340"/>
    <w:rsid w:val="00C64248"/>
    <w:rsid w:val="00C643F9"/>
    <w:rsid w:val="00C64E95"/>
    <w:rsid w:val="00C65E86"/>
    <w:rsid w:val="00C70B98"/>
    <w:rsid w:val="00C71372"/>
    <w:rsid w:val="00C71488"/>
    <w:rsid w:val="00C71BC0"/>
    <w:rsid w:val="00C72410"/>
    <w:rsid w:val="00C7287F"/>
    <w:rsid w:val="00C733E1"/>
    <w:rsid w:val="00C73F41"/>
    <w:rsid w:val="00C80BF0"/>
    <w:rsid w:val="00C80CB8"/>
    <w:rsid w:val="00C81560"/>
    <w:rsid w:val="00C819F8"/>
    <w:rsid w:val="00C8248C"/>
    <w:rsid w:val="00C84E33"/>
    <w:rsid w:val="00C86D6F"/>
    <w:rsid w:val="00C90081"/>
    <w:rsid w:val="00C905FC"/>
    <w:rsid w:val="00C92D03"/>
    <w:rsid w:val="00C9319C"/>
    <w:rsid w:val="00C9435D"/>
    <w:rsid w:val="00C94DF2"/>
    <w:rsid w:val="00C955D9"/>
    <w:rsid w:val="00C96741"/>
    <w:rsid w:val="00C97FDD"/>
    <w:rsid w:val="00CA2D1B"/>
    <w:rsid w:val="00CA2FDF"/>
    <w:rsid w:val="00CA375D"/>
    <w:rsid w:val="00CA662A"/>
    <w:rsid w:val="00CA7AFD"/>
    <w:rsid w:val="00CA7C3C"/>
    <w:rsid w:val="00CB0189"/>
    <w:rsid w:val="00CB0BA2"/>
    <w:rsid w:val="00CB1A42"/>
    <w:rsid w:val="00CB1B0C"/>
    <w:rsid w:val="00CB2C0B"/>
    <w:rsid w:val="00CB517D"/>
    <w:rsid w:val="00CC038D"/>
    <w:rsid w:val="00CC08DB"/>
    <w:rsid w:val="00CC3345"/>
    <w:rsid w:val="00CC39FF"/>
    <w:rsid w:val="00CC3C2F"/>
    <w:rsid w:val="00CC4AC8"/>
    <w:rsid w:val="00CC5233"/>
    <w:rsid w:val="00CC5DE6"/>
    <w:rsid w:val="00CC6E4E"/>
    <w:rsid w:val="00CC6FE8"/>
    <w:rsid w:val="00CC7202"/>
    <w:rsid w:val="00CD2808"/>
    <w:rsid w:val="00CD288A"/>
    <w:rsid w:val="00CD28BF"/>
    <w:rsid w:val="00CD4092"/>
    <w:rsid w:val="00CD4A20"/>
    <w:rsid w:val="00CD50A1"/>
    <w:rsid w:val="00CD519E"/>
    <w:rsid w:val="00CE082B"/>
    <w:rsid w:val="00CE0C4F"/>
    <w:rsid w:val="00CE183D"/>
    <w:rsid w:val="00CE1E33"/>
    <w:rsid w:val="00CE30EA"/>
    <w:rsid w:val="00CE7FD4"/>
    <w:rsid w:val="00CF048A"/>
    <w:rsid w:val="00CF0E69"/>
    <w:rsid w:val="00CF155A"/>
    <w:rsid w:val="00CF235A"/>
    <w:rsid w:val="00CF2947"/>
    <w:rsid w:val="00CF4E1B"/>
    <w:rsid w:val="00CF686F"/>
    <w:rsid w:val="00CF6E60"/>
    <w:rsid w:val="00CF7BCA"/>
    <w:rsid w:val="00D008FD"/>
    <w:rsid w:val="00D00D38"/>
    <w:rsid w:val="00D0321C"/>
    <w:rsid w:val="00D033F6"/>
    <w:rsid w:val="00D035EC"/>
    <w:rsid w:val="00D05AE7"/>
    <w:rsid w:val="00D06220"/>
    <w:rsid w:val="00D06AB1"/>
    <w:rsid w:val="00D06FC1"/>
    <w:rsid w:val="00D072ED"/>
    <w:rsid w:val="00D07740"/>
    <w:rsid w:val="00D07A16"/>
    <w:rsid w:val="00D1067E"/>
    <w:rsid w:val="00D10747"/>
    <w:rsid w:val="00D10F50"/>
    <w:rsid w:val="00D10FDC"/>
    <w:rsid w:val="00D11272"/>
    <w:rsid w:val="00D12227"/>
    <w:rsid w:val="00D126F5"/>
    <w:rsid w:val="00D1282E"/>
    <w:rsid w:val="00D1489E"/>
    <w:rsid w:val="00D20737"/>
    <w:rsid w:val="00D21E81"/>
    <w:rsid w:val="00D223DE"/>
    <w:rsid w:val="00D25E37"/>
    <w:rsid w:val="00D26195"/>
    <w:rsid w:val="00D2661A"/>
    <w:rsid w:val="00D26D1E"/>
    <w:rsid w:val="00D27582"/>
    <w:rsid w:val="00D27999"/>
    <w:rsid w:val="00D27EC4"/>
    <w:rsid w:val="00D30C8D"/>
    <w:rsid w:val="00D32719"/>
    <w:rsid w:val="00D33333"/>
    <w:rsid w:val="00D34B6B"/>
    <w:rsid w:val="00D352A2"/>
    <w:rsid w:val="00D368A6"/>
    <w:rsid w:val="00D4162B"/>
    <w:rsid w:val="00D4514F"/>
    <w:rsid w:val="00D451E2"/>
    <w:rsid w:val="00D457DE"/>
    <w:rsid w:val="00D45E89"/>
    <w:rsid w:val="00D45E8D"/>
    <w:rsid w:val="00D466AE"/>
    <w:rsid w:val="00D4734F"/>
    <w:rsid w:val="00D47C29"/>
    <w:rsid w:val="00D509E3"/>
    <w:rsid w:val="00D5192B"/>
    <w:rsid w:val="00D51BF3"/>
    <w:rsid w:val="00D52BE7"/>
    <w:rsid w:val="00D53D9B"/>
    <w:rsid w:val="00D60D80"/>
    <w:rsid w:val="00D61211"/>
    <w:rsid w:val="00D66846"/>
    <w:rsid w:val="00D675FB"/>
    <w:rsid w:val="00D71F25"/>
    <w:rsid w:val="00D72969"/>
    <w:rsid w:val="00D72A9C"/>
    <w:rsid w:val="00D73636"/>
    <w:rsid w:val="00D7629B"/>
    <w:rsid w:val="00D77031"/>
    <w:rsid w:val="00D801F9"/>
    <w:rsid w:val="00D83CFF"/>
    <w:rsid w:val="00D84941"/>
    <w:rsid w:val="00D84FA1"/>
    <w:rsid w:val="00D851F0"/>
    <w:rsid w:val="00D85747"/>
    <w:rsid w:val="00D86DB7"/>
    <w:rsid w:val="00D87BF5"/>
    <w:rsid w:val="00D90721"/>
    <w:rsid w:val="00D91BB4"/>
    <w:rsid w:val="00D926D0"/>
    <w:rsid w:val="00D93030"/>
    <w:rsid w:val="00D950E1"/>
    <w:rsid w:val="00D952A6"/>
    <w:rsid w:val="00D970D9"/>
    <w:rsid w:val="00D97F99"/>
    <w:rsid w:val="00DA1E08"/>
    <w:rsid w:val="00DA24F8"/>
    <w:rsid w:val="00DA28E8"/>
    <w:rsid w:val="00DA38D3"/>
    <w:rsid w:val="00DA3905"/>
    <w:rsid w:val="00DA3932"/>
    <w:rsid w:val="00DA3AFC"/>
    <w:rsid w:val="00DA64F8"/>
    <w:rsid w:val="00DA6C15"/>
    <w:rsid w:val="00DB0258"/>
    <w:rsid w:val="00DB03CE"/>
    <w:rsid w:val="00DB1E30"/>
    <w:rsid w:val="00DB2690"/>
    <w:rsid w:val="00DB38EE"/>
    <w:rsid w:val="00DB498B"/>
    <w:rsid w:val="00DB57CB"/>
    <w:rsid w:val="00DB66CA"/>
    <w:rsid w:val="00DB6BCA"/>
    <w:rsid w:val="00DB6F54"/>
    <w:rsid w:val="00DB73F7"/>
    <w:rsid w:val="00DC0321"/>
    <w:rsid w:val="00DC220B"/>
    <w:rsid w:val="00DC3067"/>
    <w:rsid w:val="00DC370B"/>
    <w:rsid w:val="00DC5B90"/>
    <w:rsid w:val="00DC75C6"/>
    <w:rsid w:val="00DD00FF"/>
    <w:rsid w:val="00DD0619"/>
    <w:rsid w:val="00DD07FB"/>
    <w:rsid w:val="00DD1F42"/>
    <w:rsid w:val="00DD25C6"/>
    <w:rsid w:val="00DD4FE5"/>
    <w:rsid w:val="00DD54B0"/>
    <w:rsid w:val="00DD57EE"/>
    <w:rsid w:val="00DD5ACC"/>
    <w:rsid w:val="00DD6532"/>
    <w:rsid w:val="00DD6BCC"/>
    <w:rsid w:val="00DE0A4B"/>
    <w:rsid w:val="00DE2410"/>
    <w:rsid w:val="00DE28E2"/>
    <w:rsid w:val="00DE2939"/>
    <w:rsid w:val="00DE6E81"/>
    <w:rsid w:val="00DE703F"/>
    <w:rsid w:val="00DE7595"/>
    <w:rsid w:val="00DF1961"/>
    <w:rsid w:val="00DF350D"/>
    <w:rsid w:val="00DF44DE"/>
    <w:rsid w:val="00E00439"/>
    <w:rsid w:val="00E01138"/>
    <w:rsid w:val="00E02DFB"/>
    <w:rsid w:val="00E030F9"/>
    <w:rsid w:val="00E0311A"/>
    <w:rsid w:val="00E03138"/>
    <w:rsid w:val="00E03C4B"/>
    <w:rsid w:val="00E0633B"/>
    <w:rsid w:val="00E06404"/>
    <w:rsid w:val="00E11A85"/>
    <w:rsid w:val="00E12495"/>
    <w:rsid w:val="00E12DDA"/>
    <w:rsid w:val="00E15CCD"/>
    <w:rsid w:val="00E202EF"/>
    <w:rsid w:val="00E210B5"/>
    <w:rsid w:val="00E2552F"/>
    <w:rsid w:val="00E304B2"/>
    <w:rsid w:val="00E3137A"/>
    <w:rsid w:val="00E325CB"/>
    <w:rsid w:val="00E32CCF"/>
    <w:rsid w:val="00E32D12"/>
    <w:rsid w:val="00E332FA"/>
    <w:rsid w:val="00E344B4"/>
    <w:rsid w:val="00E34A98"/>
    <w:rsid w:val="00E35525"/>
    <w:rsid w:val="00E35D1E"/>
    <w:rsid w:val="00E364F9"/>
    <w:rsid w:val="00E365FA"/>
    <w:rsid w:val="00E36789"/>
    <w:rsid w:val="00E4398F"/>
    <w:rsid w:val="00E44A83"/>
    <w:rsid w:val="00E502C1"/>
    <w:rsid w:val="00E502DD"/>
    <w:rsid w:val="00E50D3A"/>
    <w:rsid w:val="00E51387"/>
    <w:rsid w:val="00E51E68"/>
    <w:rsid w:val="00E52EFD"/>
    <w:rsid w:val="00E53591"/>
    <w:rsid w:val="00E5408A"/>
    <w:rsid w:val="00E56800"/>
    <w:rsid w:val="00E56BBA"/>
    <w:rsid w:val="00E60863"/>
    <w:rsid w:val="00E60C63"/>
    <w:rsid w:val="00E60FB9"/>
    <w:rsid w:val="00E62FF9"/>
    <w:rsid w:val="00E635D6"/>
    <w:rsid w:val="00E639BC"/>
    <w:rsid w:val="00E63FA1"/>
    <w:rsid w:val="00E664CC"/>
    <w:rsid w:val="00E67605"/>
    <w:rsid w:val="00E70388"/>
    <w:rsid w:val="00E70F92"/>
    <w:rsid w:val="00E71CE4"/>
    <w:rsid w:val="00E74313"/>
    <w:rsid w:val="00E74C54"/>
    <w:rsid w:val="00E76584"/>
    <w:rsid w:val="00E7774B"/>
    <w:rsid w:val="00E77A03"/>
    <w:rsid w:val="00E822E8"/>
    <w:rsid w:val="00E82554"/>
    <w:rsid w:val="00E82606"/>
    <w:rsid w:val="00E831C1"/>
    <w:rsid w:val="00E846C8"/>
    <w:rsid w:val="00E84957"/>
    <w:rsid w:val="00E84A55"/>
    <w:rsid w:val="00E85BFF"/>
    <w:rsid w:val="00E874BF"/>
    <w:rsid w:val="00E90391"/>
    <w:rsid w:val="00E906C2"/>
    <w:rsid w:val="00E9311F"/>
    <w:rsid w:val="00E934D1"/>
    <w:rsid w:val="00E94AF0"/>
    <w:rsid w:val="00E95D13"/>
    <w:rsid w:val="00E95DD3"/>
    <w:rsid w:val="00E969D5"/>
    <w:rsid w:val="00EA16B8"/>
    <w:rsid w:val="00EA1D6C"/>
    <w:rsid w:val="00EA22D9"/>
    <w:rsid w:val="00EA58D1"/>
    <w:rsid w:val="00EA5B82"/>
    <w:rsid w:val="00EA61BC"/>
    <w:rsid w:val="00EA681A"/>
    <w:rsid w:val="00EA735B"/>
    <w:rsid w:val="00EB1E69"/>
    <w:rsid w:val="00EB2086"/>
    <w:rsid w:val="00EB2A81"/>
    <w:rsid w:val="00EB31ED"/>
    <w:rsid w:val="00EB52AE"/>
    <w:rsid w:val="00EB535F"/>
    <w:rsid w:val="00EB5EDF"/>
    <w:rsid w:val="00EB60FE"/>
    <w:rsid w:val="00EB74DB"/>
    <w:rsid w:val="00EC3C50"/>
    <w:rsid w:val="00EC5359"/>
    <w:rsid w:val="00EC562A"/>
    <w:rsid w:val="00ED067A"/>
    <w:rsid w:val="00ED2B50"/>
    <w:rsid w:val="00ED4668"/>
    <w:rsid w:val="00EE0350"/>
    <w:rsid w:val="00EE0719"/>
    <w:rsid w:val="00EE09F5"/>
    <w:rsid w:val="00EE0E80"/>
    <w:rsid w:val="00EE613F"/>
    <w:rsid w:val="00EE71B9"/>
    <w:rsid w:val="00EE7295"/>
    <w:rsid w:val="00EE7869"/>
    <w:rsid w:val="00EF054A"/>
    <w:rsid w:val="00EF0F3C"/>
    <w:rsid w:val="00EF3235"/>
    <w:rsid w:val="00EF7E72"/>
    <w:rsid w:val="00F03718"/>
    <w:rsid w:val="00F05D41"/>
    <w:rsid w:val="00F06D37"/>
    <w:rsid w:val="00F07B9D"/>
    <w:rsid w:val="00F1023A"/>
    <w:rsid w:val="00F10E41"/>
    <w:rsid w:val="00F11586"/>
    <w:rsid w:val="00F1183B"/>
    <w:rsid w:val="00F11C9F"/>
    <w:rsid w:val="00F12263"/>
    <w:rsid w:val="00F1409D"/>
    <w:rsid w:val="00F14214"/>
    <w:rsid w:val="00F144B9"/>
    <w:rsid w:val="00F157A9"/>
    <w:rsid w:val="00F15E23"/>
    <w:rsid w:val="00F16F00"/>
    <w:rsid w:val="00F2465E"/>
    <w:rsid w:val="00F25BB6"/>
    <w:rsid w:val="00F26700"/>
    <w:rsid w:val="00F26B7E"/>
    <w:rsid w:val="00F27A3B"/>
    <w:rsid w:val="00F27F31"/>
    <w:rsid w:val="00F33817"/>
    <w:rsid w:val="00F3554D"/>
    <w:rsid w:val="00F36359"/>
    <w:rsid w:val="00F415A3"/>
    <w:rsid w:val="00F420D5"/>
    <w:rsid w:val="00F4221D"/>
    <w:rsid w:val="00F451EA"/>
    <w:rsid w:val="00F45447"/>
    <w:rsid w:val="00F456C6"/>
    <w:rsid w:val="00F4577B"/>
    <w:rsid w:val="00F46496"/>
    <w:rsid w:val="00F474D0"/>
    <w:rsid w:val="00F47960"/>
    <w:rsid w:val="00F50179"/>
    <w:rsid w:val="00F51314"/>
    <w:rsid w:val="00F515EE"/>
    <w:rsid w:val="00F516BF"/>
    <w:rsid w:val="00F52EEF"/>
    <w:rsid w:val="00F53208"/>
    <w:rsid w:val="00F53EAD"/>
    <w:rsid w:val="00F56511"/>
    <w:rsid w:val="00F57969"/>
    <w:rsid w:val="00F6194E"/>
    <w:rsid w:val="00F623AC"/>
    <w:rsid w:val="00F6412A"/>
    <w:rsid w:val="00F65893"/>
    <w:rsid w:val="00F65E05"/>
    <w:rsid w:val="00F66A4A"/>
    <w:rsid w:val="00F66DD2"/>
    <w:rsid w:val="00F71E22"/>
    <w:rsid w:val="00F72142"/>
    <w:rsid w:val="00F72AE7"/>
    <w:rsid w:val="00F73539"/>
    <w:rsid w:val="00F752EE"/>
    <w:rsid w:val="00F82560"/>
    <w:rsid w:val="00F833BA"/>
    <w:rsid w:val="00F84FD0"/>
    <w:rsid w:val="00F859A8"/>
    <w:rsid w:val="00F86D87"/>
    <w:rsid w:val="00F9108B"/>
    <w:rsid w:val="00F91167"/>
    <w:rsid w:val="00F91349"/>
    <w:rsid w:val="00F9237E"/>
    <w:rsid w:val="00F93A8A"/>
    <w:rsid w:val="00F95248"/>
    <w:rsid w:val="00F956A9"/>
    <w:rsid w:val="00F961A0"/>
    <w:rsid w:val="00F963ED"/>
    <w:rsid w:val="00F966CF"/>
    <w:rsid w:val="00F96AE8"/>
    <w:rsid w:val="00F96CAE"/>
    <w:rsid w:val="00F970D6"/>
    <w:rsid w:val="00F97C99"/>
    <w:rsid w:val="00FA3F81"/>
    <w:rsid w:val="00FA5B94"/>
    <w:rsid w:val="00FA662D"/>
    <w:rsid w:val="00FA73B1"/>
    <w:rsid w:val="00FB0CB9"/>
    <w:rsid w:val="00FB231D"/>
    <w:rsid w:val="00FB2E89"/>
    <w:rsid w:val="00FB45F1"/>
    <w:rsid w:val="00FB4A72"/>
    <w:rsid w:val="00FB54E8"/>
    <w:rsid w:val="00FB56B7"/>
    <w:rsid w:val="00FB66D2"/>
    <w:rsid w:val="00FB7054"/>
    <w:rsid w:val="00FC17B7"/>
    <w:rsid w:val="00FC2CB7"/>
    <w:rsid w:val="00FC3BD0"/>
    <w:rsid w:val="00FC4090"/>
    <w:rsid w:val="00FC55B4"/>
    <w:rsid w:val="00FC67E0"/>
    <w:rsid w:val="00FD00E6"/>
    <w:rsid w:val="00FD00FD"/>
    <w:rsid w:val="00FD09A1"/>
    <w:rsid w:val="00FD1457"/>
    <w:rsid w:val="00FD2A7C"/>
    <w:rsid w:val="00FD4193"/>
    <w:rsid w:val="00FD59EB"/>
    <w:rsid w:val="00FD7299"/>
    <w:rsid w:val="00FE0ECF"/>
    <w:rsid w:val="00FE1FBE"/>
    <w:rsid w:val="00FE2788"/>
    <w:rsid w:val="00FE3901"/>
    <w:rsid w:val="00FE39D3"/>
    <w:rsid w:val="00FE4BCE"/>
    <w:rsid w:val="00FE54AE"/>
    <w:rsid w:val="00FE576A"/>
    <w:rsid w:val="00FE7E79"/>
    <w:rsid w:val="00FF1A64"/>
    <w:rsid w:val="00FF343D"/>
    <w:rsid w:val="00FF3D94"/>
    <w:rsid w:val="00FF3E7D"/>
    <w:rsid w:val="00FF5B99"/>
    <w:rsid w:val="00FF6F89"/>
    <w:rsid w:val="00FF730C"/>
    <w:rsid w:val="00FF73F4"/>
    <w:rsid w:val="00FF74D9"/>
    <w:rsid w:val="00FF7CE4"/>
    <w:rsid w:val="00FF7E39"/>
    <w:rsid w:val="00FF7EA5"/>
    <w:rsid w:val="07FFE2A6"/>
    <w:rsid w:val="0CE90972"/>
    <w:rsid w:val="10534C52"/>
    <w:rsid w:val="1146068E"/>
    <w:rsid w:val="11CF145E"/>
    <w:rsid w:val="1A5E0E78"/>
    <w:rsid w:val="1FB02D08"/>
    <w:rsid w:val="20903577"/>
    <w:rsid w:val="25A0646D"/>
    <w:rsid w:val="277FDA69"/>
    <w:rsid w:val="27BBBC05"/>
    <w:rsid w:val="29C828F6"/>
    <w:rsid w:val="2B7EE22D"/>
    <w:rsid w:val="2CCFFFA3"/>
    <w:rsid w:val="32415E3D"/>
    <w:rsid w:val="353D65AD"/>
    <w:rsid w:val="361A00A0"/>
    <w:rsid w:val="37EB68BF"/>
    <w:rsid w:val="40A814C4"/>
    <w:rsid w:val="40B0782E"/>
    <w:rsid w:val="41B861B1"/>
    <w:rsid w:val="42953775"/>
    <w:rsid w:val="437379BE"/>
    <w:rsid w:val="45CF26B2"/>
    <w:rsid w:val="4C36738F"/>
    <w:rsid w:val="4D066A07"/>
    <w:rsid w:val="4DFDCF6E"/>
    <w:rsid w:val="4F2A05E4"/>
    <w:rsid w:val="4F2A085F"/>
    <w:rsid w:val="51052234"/>
    <w:rsid w:val="5336793C"/>
    <w:rsid w:val="55BDC4E4"/>
    <w:rsid w:val="566D1402"/>
    <w:rsid w:val="587055E6"/>
    <w:rsid w:val="5FBE456D"/>
    <w:rsid w:val="5FF79FB5"/>
    <w:rsid w:val="66E912F3"/>
    <w:rsid w:val="6C827324"/>
    <w:rsid w:val="6F6E144B"/>
    <w:rsid w:val="6FFBCFEA"/>
    <w:rsid w:val="7227517F"/>
    <w:rsid w:val="735F84CA"/>
    <w:rsid w:val="73FE3C47"/>
    <w:rsid w:val="798458B6"/>
    <w:rsid w:val="79B7524C"/>
    <w:rsid w:val="7EFDF0E4"/>
    <w:rsid w:val="7F7597E2"/>
    <w:rsid w:val="7FD109B1"/>
    <w:rsid w:val="7FF69363"/>
    <w:rsid w:val="7FFF2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2838A1E"/>
  <w15:docId w15:val="{4A0CC5A8-ECD8-42DA-AE9E-FD2A7507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1">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51">
    <w:name w:val="toc 5"/>
    <w:basedOn w:val="afff5"/>
    <w:next w:val="afff5"/>
    <w:uiPriority w:val="39"/>
    <w:unhideWhenUsed/>
    <w:qFormat/>
    <w:pPr>
      <w:ind w:left="839"/>
    </w:pPr>
    <w:rPr>
      <w:rFonts w:ascii="宋体"/>
    </w:rPr>
  </w:style>
  <w:style w:type="paragraph" w:styleId="31">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11">
    <w:name w:val="toc 1"/>
    <w:basedOn w:val="afff5"/>
    <w:next w:val="afff5"/>
    <w:uiPriority w:val="39"/>
    <w:unhideWhenUsed/>
    <w:qFormat/>
    <w:rPr>
      <w:rFonts w:ascii="宋体"/>
    </w:rPr>
  </w:style>
  <w:style w:type="paragraph" w:styleId="41">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24">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customStyle="1" w:styleId="12">
    <w:name w:val="引用1"/>
    <w:basedOn w:val="afff5"/>
    <w:next w:val="afff5"/>
    <w:link w:val="Char"/>
    <w:uiPriority w:val="29"/>
    <w:qFormat/>
    <w:rPr>
      <w:i/>
      <w:iCs/>
      <w:color w:val="000000"/>
    </w:rPr>
  </w:style>
  <w:style w:type="character" w:customStyle="1" w:styleId="Char">
    <w:name w:val="引用 Char"/>
    <w:link w:val="12"/>
    <w:uiPriority w:val="29"/>
    <w:qFormat/>
    <w:rPr>
      <w:i/>
      <w:iCs/>
      <w:color w:val="000000"/>
    </w:rPr>
  </w:style>
  <w:style w:type="character" w:customStyle="1" w:styleId="affff6">
    <w:name w:val="标题 字符"/>
    <w:link w:val="affff5"/>
    <w:qFormat/>
    <w:rPr>
      <w:rFonts w:ascii="Arial" w:eastAsia="宋体" w:hAnsi="Arial" w:cs="Arial"/>
      <w:b/>
      <w:bCs/>
      <w:sz w:val="32"/>
      <w:szCs w:val="32"/>
    </w:rPr>
  </w:style>
  <w:style w:type="paragraph" w:customStyle="1" w:styleId="affffd">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e">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
    <w:name w:val="标准文件_页脚偶数页"/>
    <w:qFormat/>
    <w:pPr>
      <w:ind w:left="198"/>
    </w:pPr>
    <w:rPr>
      <w:rFonts w:ascii="宋体" w:hAnsi="Times New Roman"/>
      <w:sz w:val="18"/>
    </w:rPr>
  </w:style>
  <w:style w:type="paragraph" w:customStyle="1" w:styleId="afffff0">
    <w:name w:val="标准文件_页脚奇数页"/>
    <w:qFormat/>
    <w:pPr>
      <w:ind w:right="227"/>
      <w:jc w:val="right"/>
    </w:pPr>
    <w:rPr>
      <w:rFonts w:ascii="宋体" w:hAnsi="Times New Roman"/>
      <w:sz w:val="18"/>
    </w:rPr>
  </w:style>
  <w:style w:type="paragraph" w:customStyle="1" w:styleId="afffff1">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2">
    <w:name w:val="标准文件_标准正文"/>
    <w:basedOn w:val="afff5"/>
    <w:next w:val="afffff3"/>
    <w:qFormat/>
    <w:pPr>
      <w:snapToGrid w:val="0"/>
      <w:ind w:firstLineChars="200" w:firstLine="200"/>
    </w:pPr>
    <w:rPr>
      <w:kern w:val="0"/>
    </w:rPr>
  </w:style>
  <w:style w:type="paragraph" w:customStyle="1" w:styleId="afffff3">
    <w:name w:val="标准文件_段"/>
    <w:link w:val="Char0"/>
    <w:qFormat/>
    <w:pPr>
      <w:autoSpaceDE w:val="0"/>
      <w:autoSpaceDN w:val="0"/>
      <w:ind w:firstLineChars="200" w:firstLine="200"/>
      <w:jc w:val="both"/>
    </w:pPr>
    <w:rPr>
      <w:rFonts w:ascii="宋体" w:hAnsi="Times New Roman"/>
      <w:sz w:val="21"/>
    </w:rPr>
  </w:style>
  <w:style w:type="paragraph" w:customStyle="1" w:styleId="afffff4">
    <w:name w:val="标准文件_版本"/>
    <w:basedOn w:val="afffff2"/>
    <w:qFormat/>
    <w:pPr>
      <w:adjustRightInd/>
      <w:snapToGrid/>
      <w:ind w:firstLineChars="0" w:firstLine="0"/>
    </w:pPr>
    <w:rPr>
      <w:rFonts w:ascii="宋体" w:hAnsi="宋体"/>
      <w:kern w:val="2"/>
    </w:rPr>
  </w:style>
  <w:style w:type="paragraph" w:customStyle="1" w:styleId="afffff5">
    <w:name w:val="标准文件_标准部门"/>
    <w:basedOn w:val="afff5"/>
    <w:qFormat/>
    <w:pPr>
      <w:jc w:val="center"/>
    </w:pPr>
    <w:rPr>
      <w:rFonts w:ascii="黑体" w:eastAsia="黑体"/>
      <w:kern w:val="0"/>
      <w:sz w:val="44"/>
    </w:rPr>
  </w:style>
  <w:style w:type="paragraph" w:customStyle="1" w:styleId="afffff6">
    <w:name w:val="标准文件_标准代替"/>
    <w:basedOn w:val="afff5"/>
    <w:next w:val="afff5"/>
    <w:qFormat/>
    <w:pPr>
      <w:spacing w:line="310" w:lineRule="exact"/>
      <w:jc w:val="right"/>
    </w:pPr>
    <w:rPr>
      <w:rFonts w:ascii="宋体" w:hAnsi="宋体"/>
      <w:kern w:val="0"/>
    </w:rPr>
  </w:style>
  <w:style w:type="paragraph" w:customStyle="1" w:styleId="afffff7">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8">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9">
    <w:name w:val="标准文件_页眉偶数页"/>
    <w:basedOn w:val="afffff8"/>
    <w:next w:val="afff5"/>
    <w:qFormat/>
    <w:pPr>
      <w:jc w:val="left"/>
    </w:pPr>
  </w:style>
  <w:style w:type="paragraph" w:customStyle="1" w:styleId="afffffa">
    <w:name w:val="标准文件_参考文献标题"/>
    <w:basedOn w:val="afff5"/>
    <w:next w:val="afff5"/>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3"/>
    <w:qFormat/>
    <w:pPr>
      <w:widowControl w:val="0"/>
      <w:numPr>
        <w:ilvl w:val="3"/>
        <w:numId w:val="2"/>
      </w:numPr>
      <w:spacing w:beforeLines="50" w:afterLines="50"/>
      <w:ind w:left="0"/>
      <w:jc w:val="both"/>
      <w:outlineLvl w:val="2"/>
    </w:pPr>
    <w:rPr>
      <w:rFonts w:ascii="黑体" w:eastAsia="黑体" w:hAnsi="Times New Roman"/>
      <w:sz w:val="21"/>
    </w:rPr>
  </w:style>
  <w:style w:type="character" w:customStyle="1" w:styleId="afffffb">
    <w:name w:val="标准文件_发布"/>
    <w:qFormat/>
    <w:rPr>
      <w:rFonts w:ascii="黑体" w:eastAsia="黑体"/>
      <w:spacing w:val="0"/>
      <w:w w:val="100"/>
      <w:position w:val="3"/>
      <w:sz w:val="28"/>
    </w:rPr>
  </w:style>
  <w:style w:type="paragraph" w:customStyle="1" w:styleId="ad">
    <w:name w:val="标准文件_方框数字列项"/>
    <w:basedOn w:val="afffff3"/>
    <w:qFormat/>
    <w:pPr>
      <w:numPr>
        <w:numId w:val="3"/>
      </w:numPr>
      <w:ind w:firstLineChars="0" w:firstLine="0"/>
    </w:pPr>
  </w:style>
  <w:style w:type="paragraph" w:customStyle="1" w:styleId="afffffc">
    <w:name w:val="标准文件_封面标准编号"/>
    <w:basedOn w:val="afff5"/>
    <w:next w:val="afffff6"/>
    <w:qFormat/>
    <w:pPr>
      <w:spacing w:line="310" w:lineRule="exact"/>
      <w:jc w:val="right"/>
    </w:pPr>
    <w:rPr>
      <w:rFonts w:ascii="黑体" w:eastAsia="黑体"/>
      <w:kern w:val="0"/>
      <w:sz w:val="28"/>
    </w:rPr>
  </w:style>
  <w:style w:type="paragraph" w:customStyle="1" w:styleId="afffffd">
    <w:name w:val="标准文件_封面标准分类号"/>
    <w:basedOn w:val="afff5"/>
    <w:qFormat/>
    <w:rPr>
      <w:rFonts w:ascii="黑体" w:eastAsia="黑体"/>
      <w:b/>
      <w:kern w:val="0"/>
      <w:sz w:val="28"/>
    </w:rPr>
  </w:style>
  <w:style w:type="paragraph" w:customStyle="1" w:styleId="afffffe">
    <w:name w:val="标准文件_封面标准名称"/>
    <w:basedOn w:val="afff5"/>
    <w:qFormat/>
    <w:pPr>
      <w:spacing w:line="240" w:lineRule="auto"/>
      <w:jc w:val="center"/>
    </w:pPr>
    <w:rPr>
      <w:rFonts w:ascii="黑体" w:eastAsia="黑体"/>
      <w:kern w:val="0"/>
      <w:sz w:val="52"/>
    </w:rPr>
  </w:style>
  <w:style w:type="paragraph" w:customStyle="1" w:styleId="affffff">
    <w:name w:val="标准文件_封面标准英文名称"/>
    <w:basedOn w:val="afff5"/>
    <w:qFormat/>
    <w:pPr>
      <w:spacing w:line="240" w:lineRule="auto"/>
      <w:jc w:val="center"/>
    </w:pPr>
    <w:rPr>
      <w:rFonts w:ascii="黑体" w:eastAsia="黑体"/>
      <w:b/>
      <w:sz w:val="28"/>
    </w:rPr>
  </w:style>
  <w:style w:type="paragraph" w:customStyle="1" w:styleId="affffff0">
    <w:name w:val="标准文件_封面发布日期"/>
    <w:basedOn w:val="afff5"/>
    <w:qFormat/>
    <w:pPr>
      <w:spacing w:line="310" w:lineRule="exact"/>
    </w:pPr>
    <w:rPr>
      <w:rFonts w:ascii="黑体" w:eastAsia="黑体"/>
      <w:kern w:val="0"/>
      <w:sz w:val="28"/>
    </w:rPr>
  </w:style>
  <w:style w:type="paragraph" w:customStyle="1" w:styleId="affffff1">
    <w:name w:val="标准文件_封面密级"/>
    <w:basedOn w:val="afff5"/>
    <w:qFormat/>
    <w:rPr>
      <w:rFonts w:eastAsia="黑体"/>
      <w:sz w:val="32"/>
    </w:rPr>
  </w:style>
  <w:style w:type="paragraph" w:customStyle="1" w:styleId="affffff2">
    <w:name w:val="标准文件_封面实施日期"/>
    <w:basedOn w:val="afff5"/>
    <w:qFormat/>
    <w:pPr>
      <w:spacing w:line="310" w:lineRule="exact"/>
      <w:jc w:val="right"/>
    </w:pPr>
    <w:rPr>
      <w:rFonts w:ascii="黑体" w:eastAsia="黑体"/>
      <w:sz w:val="28"/>
    </w:rPr>
  </w:style>
  <w:style w:type="paragraph" w:customStyle="1" w:styleId="affffff3">
    <w:name w:val="标准文件_封面抬头"/>
    <w:basedOn w:val="afffff3"/>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3"/>
    <w:qFormat/>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e">
    <w:name w:val="标准文件_附录表标题"/>
    <w:next w:val="afffff3"/>
    <w:qFormat/>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3"/>
    <w:qFormat/>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f3"/>
    <w:qFormat/>
    <w:pPr>
      <w:widowControl/>
      <w:numPr>
        <w:ilvl w:val="2"/>
      </w:numPr>
      <w:wordWrap w:val="0"/>
      <w:overflowPunct w:val="0"/>
      <w:autoSpaceDE w:val="0"/>
      <w:autoSpaceDN w:val="0"/>
      <w:textAlignment w:val="baseline"/>
      <w:outlineLvl w:val="3"/>
    </w:pPr>
  </w:style>
  <w:style w:type="paragraph" w:customStyle="1" w:styleId="affffff4">
    <w:name w:val="标准文件_附录公式"/>
    <w:basedOn w:val="afffff2"/>
    <w:next w:val="afffff2"/>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3"/>
    <w:qFormat/>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f3"/>
    <w:qFormat/>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f3"/>
    <w:qFormat/>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f3"/>
    <w:qFormat/>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5">
    <w:name w:val="标准文件_附录章标题"/>
    <w:next w:val="afffff3"/>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6">
    <w:name w:val="标准文件_公式后的破折号"/>
    <w:basedOn w:val="afffff3"/>
    <w:next w:val="afffff3"/>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7">
    <w:name w:val="标准文件_目次、标准名称标题"/>
    <w:basedOn w:val="a6"/>
    <w:next w:val="afffff3"/>
    <w:qFormat/>
    <w:pPr>
      <w:spacing w:line="460" w:lineRule="exact"/>
    </w:pPr>
  </w:style>
  <w:style w:type="paragraph" w:customStyle="1" w:styleId="affffff8">
    <w:name w:val="标准文件_目录标题"/>
    <w:basedOn w:val="afff5"/>
    <w:qFormat/>
    <w:pPr>
      <w:spacing w:afterLines="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3"/>
    <w:qFormat/>
    <w:pPr>
      <w:widowControl/>
      <w:numPr>
        <w:ilvl w:val="4"/>
      </w:numPr>
      <w:outlineLvl w:val="3"/>
    </w:pPr>
  </w:style>
  <w:style w:type="character" w:customStyle="1" w:styleId="13">
    <w:name w:val="不明显参考1"/>
    <w:uiPriority w:val="31"/>
    <w:qFormat/>
    <w:rPr>
      <w:smallCaps/>
      <w:color w:val="C0504D"/>
      <w:u w:val="single"/>
    </w:rPr>
  </w:style>
  <w:style w:type="paragraph" w:customStyle="1" w:styleId="affffff9">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3"/>
    <w:qFormat/>
    <w:pPr>
      <w:widowControl w:val="0"/>
      <w:numPr>
        <w:ilvl w:val="5"/>
        <w:numId w:val="2"/>
      </w:numPr>
      <w:spacing w:beforeLines="50" w:afterLines="50"/>
      <w:jc w:val="both"/>
      <w:outlineLvl w:val="4"/>
    </w:pPr>
    <w:rPr>
      <w:rFonts w:ascii="黑体" w:eastAsia="黑体" w:hAnsi="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a">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3"/>
    <w:qFormat/>
    <w:pPr>
      <w:numPr>
        <w:numId w:val="12"/>
      </w:numPr>
      <w:spacing w:line="240" w:lineRule="auto"/>
      <w:jc w:val="left"/>
    </w:pPr>
    <w:rPr>
      <w:rFonts w:ascii="宋体" w:hAnsi="宋体"/>
      <w:sz w:val="18"/>
    </w:rPr>
  </w:style>
  <w:style w:type="character" w:customStyle="1" w:styleId="affffffb">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3"/>
    <w:qFormat/>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f3"/>
    <w:qFormat/>
    <w:pPr>
      <w:numPr>
        <w:ilvl w:val="1"/>
        <w:numId w:val="2"/>
      </w:numPr>
      <w:spacing w:beforeLines="100" w:afterLines="100"/>
      <w:ind w:left="0"/>
      <w:jc w:val="both"/>
      <w:outlineLvl w:val="0"/>
    </w:pPr>
    <w:rPr>
      <w:rFonts w:ascii="黑体" w:eastAsia="黑体" w:hAnsi="Times New Roman"/>
      <w:sz w:val="21"/>
    </w:rPr>
  </w:style>
  <w:style w:type="paragraph" w:customStyle="1" w:styleId="affd">
    <w:name w:val="标准文件_一级条标题"/>
    <w:basedOn w:val="affc"/>
    <w:next w:val="afffff3"/>
    <w:qFormat/>
    <w:pPr>
      <w:numPr>
        <w:ilvl w:val="2"/>
      </w:numPr>
      <w:spacing w:beforeLines="50" w:afterLines="50"/>
      <w:ind w:left="0"/>
      <w:outlineLvl w:val="1"/>
    </w:pPr>
  </w:style>
  <w:style w:type="paragraph" w:customStyle="1" w:styleId="affffffc">
    <w:name w:val="标准文件_一致程度"/>
    <w:basedOn w:val="afff5"/>
    <w:qFormat/>
    <w:pPr>
      <w:spacing w:line="440" w:lineRule="exact"/>
      <w:jc w:val="center"/>
    </w:pPr>
    <w:rPr>
      <w:sz w:val="28"/>
    </w:rPr>
  </w:style>
  <w:style w:type="paragraph" w:customStyle="1" w:styleId="affffffd">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e">
    <w:name w:val="标准文件_英文图表脚注"/>
    <w:basedOn w:val="afffff2"/>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5"/>
    <w:next w:val="afffff3"/>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3"/>
    <w:qFormat/>
    <w:pPr>
      <w:numPr>
        <w:numId w:val="16"/>
      </w:numPr>
      <w:tabs>
        <w:tab w:val="left" w:pos="0"/>
      </w:tabs>
      <w:spacing w:beforeLines="50" w:afterLines="50"/>
      <w:jc w:val="center"/>
    </w:pPr>
    <w:rPr>
      <w:rFonts w:ascii="黑体" w:eastAsia="黑体" w:hAnsi="Times New Roman"/>
      <w:sz w:val="21"/>
    </w:rPr>
  </w:style>
  <w:style w:type="paragraph" w:customStyle="1" w:styleId="afffffff">
    <w:name w:val="标准文件_正文公式"/>
    <w:basedOn w:val="afff5"/>
    <w:next w:val="afffff2"/>
    <w:qFormat/>
    <w:pPr>
      <w:tabs>
        <w:tab w:val="center" w:pos="4678"/>
        <w:tab w:val="right" w:leader="middleDot" w:pos="9356"/>
      </w:tabs>
      <w:spacing w:line="240" w:lineRule="auto"/>
    </w:pPr>
    <w:rPr>
      <w:rFonts w:ascii="宋体" w:hAnsi="宋体"/>
    </w:rPr>
  </w:style>
  <w:style w:type="paragraph" w:customStyle="1" w:styleId="aff0">
    <w:name w:val="标准文件_正文图标题"/>
    <w:next w:val="afffff3"/>
    <w:qFormat/>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f3"/>
    <w:qFormat/>
    <w:pPr>
      <w:numPr>
        <w:numId w:val="18"/>
      </w:numPr>
      <w:jc w:val="center"/>
    </w:pPr>
    <w:rPr>
      <w:rFonts w:ascii="黑体" w:eastAsia="黑体" w:hAnsi="Times New Roman"/>
      <w:sz w:val="21"/>
    </w:rPr>
  </w:style>
  <w:style w:type="paragraph" w:customStyle="1" w:styleId="afb">
    <w:name w:val="标准文件_正文英文图标题"/>
    <w:next w:val="afffff3"/>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0">
    <w:name w:val="发布部门"/>
    <w:next w:val="afffff3"/>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1">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2">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3">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4">
    <w:name w:val="封面标准文稿编辑信息"/>
    <w:qFormat/>
    <w:pPr>
      <w:spacing w:before="180" w:line="180" w:lineRule="exact"/>
      <w:jc w:val="center"/>
    </w:pPr>
    <w:rPr>
      <w:rFonts w:ascii="宋体" w:hAnsi="Times New Roman"/>
      <w:sz w:val="21"/>
    </w:rPr>
  </w:style>
  <w:style w:type="paragraph" w:customStyle="1" w:styleId="afffffff5">
    <w:name w:val="封面标准文稿类别"/>
    <w:qFormat/>
    <w:pPr>
      <w:spacing w:before="440" w:line="400" w:lineRule="exact"/>
      <w:jc w:val="center"/>
    </w:pPr>
    <w:rPr>
      <w:rFonts w:ascii="宋体" w:hAnsi="Times New Roman"/>
      <w:sz w:val="24"/>
    </w:rPr>
  </w:style>
  <w:style w:type="paragraph" w:customStyle="1" w:styleId="afffffff6">
    <w:name w:val="封面标准英文名称"/>
    <w:qFormat/>
    <w:pPr>
      <w:widowControl w:val="0"/>
      <w:spacing w:line="360" w:lineRule="exact"/>
      <w:jc w:val="center"/>
    </w:pPr>
    <w:rPr>
      <w:rFonts w:ascii="Times New Roman" w:hAnsi="Times New Roman"/>
      <w:sz w:val="28"/>
    </w:rPr>
  </w:style>
  <w:style w:type="paragraph" w:customStyle="1" w:styleId="afffffff7">
    <w:name w:val="封面一致性程度标识"/>
    <w:qFormat/>
    <w:pPr>
      <w:spacing w:before="440" w:line="440" w:lineRule="exact"/>
      <w:jc w:val="center"/>
    </w:pPr>
    <w:rPr>
      <w:rFonts w:ascii="Times New Roman" w:hAnsi="Times New Roman"/>
      <w:sz w:val="28"/>
    </w:rPr>
  </w:style>
  <w:style w:type="paragraph" w:customStyle="1" w:styleId="afffffff8">
    <w:name w:val="封面正文"/>
    <w:qFormat/>
    <w:pPr>
      <w:jc w:val="both"/>
    </w:pPr>
    <w:rPr>
      <w:rFonts w:ascii="Times New Roman" w:hAnsi="Times New Roman"/>
    </w:rPr>
  </w:style>
  <w:style w:type="paragraph" w:customStyle="1" w:styleId="afffffff9">
    <w:name w:val="附录二级无标题条"/>
    <w:basedOn w:val="afff5"/>
    <w:next w:val="afffff3"/>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a">
    <w:name w:val="附录三级无标题条"/>
    <w:basedOn w:val="afffffff9"/>
    <w:next w:val="afffff3"/>
    <w:qFormat/>
    <w:pPr>
      <w:outlineLvl w:val="4"/>
    </w:pPr>
  </w:style>
  <w:style w:type="paragraph" w:customStyle="1" w:styleId="afffffffb">
    <w:name w:val="附录四级无标题条"/>
    <w:basedOn w:val="afffffffa"/>
    <w:next w:val="afffff3"/>
    <w:qFormat/>
    <w:pPr>
      <w:outlineLvl w:val="5"/>
    </w:pPr>
  </w:style>
  <w:style w:type="paragraph" w:customStyle="1" w:styleId="afffffffc">
    <w:name w:val="附录图"/>
    <w:next w:val="afffff3"/>
    <w:qFormat/>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d">
    <w:name w:val="附录五级无标题条"/>
    <w:basedOn w:val="afffffffb"/>
    <w:next w:val="afffff3"/>
    <w:qFormat/>
    <w:pPr>
      <w:outlineLvl w:val="6"/>
    </w:pPr>
  </w:style>
  <w:style w:type="paragraph" w:customStyle="1" w:styleId="afffffffe">
    <w:name w:val="附录性质"/>
    <w:basedOn w:val="afff5"/>
    <w:qFormat/>
    <w:pPr>
      <w:widowControl/>
      <w:adjustRightInd/>
      <w:jc w:val="center"/>
    </w:pPr>
    <w:rPr>
      <w:rFonts w:ascii="黑体" w:eastAsia="黑体"/>
    </w:rPr>
  </w:style>
  <w:style w:type="paragraph" w:customStyle="1" w:styleId="affffffff">
    <w:name w:val="附录一级无标题条"/>
    <w:basedOn w:val="affffff5"/>
    <w:next w:val="afffff3"/>
    <w:qFormat/>
    <w:pPr>
      <w:autoSpaceDN w:val="0"/>
      <w:outlineLvl w:val="2"/>
    </w:pPr>
    <w:rPr>
      <w:rFonts w:ascii="宋体" w:eastAsia="宋体" w:hAnsi="宋体"/>
    </w:rPr>
  </w:style>
  <w:style w:type="character" w:customStyle="1" w:styleId="affffffff0">
    <w:name w:val="个人答复风格"/>
    <w:qFormat/>
    <w:rPr>
      <w:rFonts w:ascii="Arial" w:eastAsia="宋体" w:hAnsi="Arial" w:cs="Arial"/>
      <w:color w:val="auto"/>
      <w:spacing w:val="0"/>
      <w:sz w:val="20"/>
    </w:rPr>
  </w:style>
  <w:style w:type="character" w:customStyle="1" w:styleId="affffffff1">
    <w:name w:val="个人撰写风格"/>
    <w:qFormat/>
    <w:rPr>
      <w:rFonts w:ascii="Arial" w:eastAsia="宋体" w:hAnsi="Arial" w:cs="Arial"/>
      <w:color w:val="auto"/>
      <w:spacing w:val="0"/>
      <w:sz w:val="20"/>
    </w:rPr>
  </w:style>
  <w:style w:type="paragraph" w:customStyle="1" w:styleId="affffffff2">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3">
    <w:name w:val="列项·"/>
    <w:basedOn w:val="afffff3"/>
    <w:qFormat/>
    <w:pPr>
      <w:tabs>
        <w:tab w:val="left" w:pos="840"/>
      </w:tabs>
    </w:pPr>
  </w:style>
  <w:style w:type="paragraph" w:customStyle="1" w:styleId="affffffff4">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0">
    <w:name w:val="目录 31"/>
    <w:basedOn w:val="afff5"/>
    <w:next w:val="afff5"/>
    <w:semiHidden/>
    <w:qFormat/>
    <w:pPr>
      <w:spacing w:line="240" w:lineRule="auto"/>
    </w:pPr>
    <w:rPr>
      <w:rFonts w:ascii="宋体" w:hAnsi="宋体"/>
      <w:iCs/>
    </w:rPr>
  </w:style>
  <w:style w:type="paragraph" w:customStyle="1" w:styleId="410">
    <w:name w:val="目录 41"/>
    <w:basedOn w:val="afff5"/>
    <w:next w:val="afff5"/>
    <w:semiHidden/>
    <w:qFormat/>
    <w:pPr>
      <w:adjustRightInd/>
      <w:spacing w:line="240" w:lineRule="auto"/>
      <w:jc w:val="left"/>
    </w:pPr>
  </w:style>
  <w:style w:type="paragraph" w:customStyle="1" w:styleId="510">
    <w:name w:val="目录 51"/>
    <w:basedOn w:val="afff5"/>
    <w:next w:val="afff5"/>
    <w:semiHidden/>
    <w:qFormat/>
    <w:pPr>
      <w:spacing w:line="240" w:lineRule="auto"/>
    </w:pPr>
    <w:rPr>
      <w:rFonts w:ascii="宋体" w:hAnsi="宋体"/>
    </w:rPr>
  </w:style>
  <w:style w:type="paragraph" w:customStyle="1" w:styleId="610">
    <w:name w:val="目录 61"/>
    <w:basedOn w:val="afff5"/>
    <w:next w:val="afff5"/>
    <w:semiHidden/>
    <w:qFormat/>
    <w:pPr>
      <w:adjustRightInd/>
      <w:spacing w:line="240" w:lineRule="auto"/>
      <w:jc w:val="left"/>
    </w:pPr>
  </w:style>
  <w:style w:type="paragraph" w:customStyle="1" w:styleId="710">
    <w:name w:val="目录 71"/>
    <w:basedOn w:val="610"/>
    <w:semiHidden/>
    <w:qFormat/>
    <w:pPr>
      <w:ind w:left="1260"/>
    </w:pPr>
  </w:style>
  <w:style w:type="paragraph" w:customStyle="1" w:styleId="81">
    <w:name w:val="目录 81"/>
    <w:basedOn w:val="710"/>
    <w:semiHidden/>
    <w:qFormat/>
    <w:pPr>
      <w:ind w:left="1470"/>
    </w:pPr>
  </w:style>
  <w:style w:type="paragraph" w:customStyle="1" w:styleId="91">
    <w:name w:val="目录 91"/>
    <w:basedOn w:val="81"/>
    <w:semiHidden/>
    <w:qFormat/>
    <w:pPr>
      <w:ind w:left="1680"/>
    </w:pPr>
  </w:style>
  <w:style w:type="paragraph" w:customStyle="1" w:styleId="affffffff5">
    <w:name w:val="其他标准称谓"/>
    <w:qFormat/>
    <w:pPr>
      <w:spacing w:line="0" w:lineRule="atLeast"/>
      <w:jc w:val="distribute"/>
    </w:pPr>
    <w:rPr>
      <w:rFonts w:ascii="黑体" w:eastAsia="黑体" w:hAnsi="宋体"/>
      <w:sz w:val="52"/>
    </w:rPr>
  </w:style>
  <w:style w:type="paragraph" w:customStyle="1" w:styleId="affffffff6">
    <w:name w:val="其他发布部门"/>
    <w:basedOn w:val="afffffff0"/>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7">
    <w:name w:val="实施日期"/>
    <w:basedOn w:val="afffffff1"/>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8">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f3"/>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a">
    <w:name w:val="注:后续"/>
    <w:qFormat/>
    <w:pPr>
      <w:spacing w:line="300" w:lineRule="exact"/>
      <w:ind w:leftChars="400" w:left="600" w:hangingChars="200" w:hanging="200"/>
      <w:jc w:val="both"/>
    </w:pPr>
    <w:rPr>
      <w:rFonts w:ascii="宋体" w:hAnsi="Times New Roman"/>
      <w:sz w:val="18"/>
    </w:rPr>
  </w:style>
  <w:style w:type="paragraph" w:customStyle="1" w:styleId="affffffffb">
    <w:name w:val="注×:后续"/>
    <w:basedOn w:val="affffffffa"/>
    <w:qFormat/>
    <w:pPr>
      <w:ind w:leftChars="0" w:left="1406" w:firstLineChars="0" w:hanging="499"/>
    </w:pPr>
  </w:style>
  <w:style w:type="paragraph" w:customStyle="1" w:styleId="affffffffc">
    <w:name w:val="标准文件_一级无标题"/>
    <w:basedOn w:val="affd"/>
    <w:qFormat/>
    <w:pPr>
      <w:spacing w:beforeLines="0" w:afterLines="0"/>
      <w:outlineLvl w:val="9"/>
    </w:pPr>
    <w:rPr>
      <w:rFonts w:ascii="宋体" w:eastAsia="宋体"/>
    </w:rPr>
  </w:style>
  <w:style w:type="paragraph" w:customStyle="1" w:styleId="affffffffd">
    <w:name w:val="标准文件_五级无标题"/>
    <w:basedOn w:val="afff1"/>
    <w:qFormat/>
    <w:pPr>
      <w:spacing w:beforeLines="0" w:afterLines="0"/>
      <w:outlineLvl w:val="9"/>
    </w:pPr>
    <w:rPr>
      <w:rFonts w:ascii="宋体" w:eastAsia="宋体"/>
    </w:rPr>
  </w:style>
  <w:style w:type="paragraph" w:customStyle="1" w:styleId="affffffffe">
    <w:name w:val="标准文件_三级无标题"/>
    <w:basedOn w:val="afff"/>
    <w:qFormat/>
    <w:pPr>
      <w:spacing w:beforeLines="0" w:afterLines="0"/>
      <w:outlineLvl w:val="9"/>
    </w:pPr>
    <w:rPr>
      <w:rFonts w:ascii="宋体" w:eastAsia="宋体"/>
    </w:rPr>
  </w:style>
  <w:style w:type="paragraph" w:customStyle="1" w:styleId="afffffffff">
    <w:name w:val="标准文件_二级无标题"/>
    <w:basedOn w:val="affe"/>
    <w:qFormat/>
    <w:pPr>
      <w:spacing w:beforeLines="0" w:afterLines="0"/>
      <w:outlineLvl w:val="9"/>
    </w:pPr>
    <w:rPr>
      <w:rFonts w:ascii="宋体" w:eastAsia="宋体"/>
    </w:rPr>
  </w:style>
  <w:style w:type="paragraph" w:customStyle="1" w:styleId="afffffffff0">
    <w:name w:val="标准_四级无标题"/>
    <w:basedOn w:val="afff0"/>
    <w:next w:val="afffff3"/>
    <w:qFormat/>
    <w:rPr>
      <w:rFonts w:eastAsia="宋体"/>
    </w:rPr>
  </w:style>
  <w:style w:type="paragraph" w:customStyle="1" w:styleId="afffffffff1">
    <w:name w:val="标准文件_四级无标题"/>
    <w:basedOn w:val="afff0"/>
    <w:qFormat/>
    <w:pPr>
      <w:spacing w:beforeLines="0" w:afterLines="0"/>
      <w:outlineLvl w:val="9"/>
    </w:pPr>
    <w:rPr>
      <w:rFonts w:ascii="宋体" w:eastAsia="宋体" w:hAnsi="黑体"/>
      <w:szCs w:val="52"/>
    </w:rPr>
  </w:style>
  <w:style w:type="paragraph" w:customStyle="1" w:styleId="aff1">
    <w:name w:val="标准文件_大写罗马数字编号列项"/>
    <w:basedOn w:val="afffff3"/>
    <w:qFormat/>
    <w:pPr>
      <w:numPr>
        <w:numId w:val="23"/>
      </w:numPr>
      <w:ind w:firstLineChars="0" w:firstLine="0"/>
    </w:pPr>
    <w:rPr>
      <w:rFonts w:ascii="Times New Roman" w:cs="Arial"/>
      <w:szCs w:val="28"/>
    </w:rPr>
  </w:style>
  <w:style w:type="paragraph" w:customStyle="1" w:styleId="ae">
    <w:name w:val="标准文件_小写罗马数字编号列项"/>
    <w:basedOn w:val="afffff3"/>
    <w:qFormat/>
    <w:pPr>
      <w:numPr>
        <w:numId w:val="24"/>
      </w:numPr>
      <w:ind w:firstLineChars="0" w:firstLine="0"/>
    </w:pPr>
    <w:rPr>
      <w:rFonts w:cs="Arial"/>
      <w:szCs w:val="28"/>
    </w:rPr>
  </w:style>
  <w:style w:type="paragraph" w:customStyle="1" w:styleId="afffffffff2">
    <w:name w:val="标准文件_附录标题"/>
    <w:basedOn w:val="aff3"/>
    <w:qFormat/>
    <w:pPr>
      <w:numPr>
        <w:numId w:val="0"/>
      </w:numPr>
      <w:spacing w:after="280"/>
      <w:outlineLvl w:val="9"/>
    </w:pPr>
  </w:style>
  <w:style w:type="paragraph" w:customStyle="1" w:styleId="afffffffff3">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3"/>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4">
    <w:name w:val="标准文件_索引字母"/>
    <w:next w:val="afffff3"/>
    <w:qFormat/>
    <w:pPr>
      <w:jc w:val="center"/>
    </w:pPr>
    <w:rPr>
      <w:rFonts w:ascii="宋体" w:eastAsia="Times New Roman" w:hAnsi="宋体"/>
      <w:b/>
      <w:kern w:val="2"/>
      <w:sz w:val="21"/>
    </w:rPr>
  </w:style>
  <w:style w:type="paragraph" w:customStyle="1" w:styleId="afffffffff5">
    <w:name w:val="标准文件_附录前"/>
    <w:next w:val="afffff3"/>
    <w:qFormat/>
    <w:pPr>
      <w:spacing w:line="20" w:lineRule="atLeast"/>
      <w:ind w:firstLine="200"/>
    </w:pPr>
    <w:rPr>
      <w:rFonts w:ascii="宋体" w:hAnsi="宋体"/>
      <w:kern w:val="2"/>
      <w:sz w:val="10"/>
    </w:rPr>
  </w:style>
  <w:style w:type="paragraph" w:customStyle="1" w:styleId="afffffffff6">
    <w:name w:val="标准文件_正文标准名称"/>
    <w:qFormat/>
    <w:pPr>
      <w:spacing w:after="640" w:line="400" w:lineRule="exact"/>
      <w:jc w:val="center"/>
    </w:pPr>
    <w:rPr>
      <w:rFonts w:ascii="黑体" w:eastAsia="黑体" w:hAnsi="黑体"/>
      <w:kern w:val="2"/>
      <w:sz w:val="32"/>
      <w:szCs w:val="32"/>
    </w:rPr>
  </w:style>
  <w:style w:type="paragraph" w:customStyle="1" w:styleId="afffffffff7">
    <w:name w:val="标准文件_表格"/>
    <w:basedOn w:val="afffff3"/>
    <w:qFormat/>
    <w:pPr>
      <w:ind w:firstLineChars="0" w:firstLine="0"/>
      <w:jc w:val="center"/>
    </w:pPr>
    <w:rPr>
      <w:sz w:val="18"/>
    </w:rPr>
  </w:style>
  <w:style w:type="paragraph" w:customStyle="1" w:styleId="afff2">
    <w:name w:val="标准文件_注："/>
    <w:next w:val="afffff3"/>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8"/>
    <w:qFormat/>
    <w:pPr>
      <w:widowControl w:val="0"/>
      <w:numPr>
        <w:numId w:val="28"/>
      </w:numPr>
      <w:jc w:val="both"/>
    </w:pPr>
    <w:rPr>
      <w:rFonts w:ascii="宋体" w:hAnsi="Times New Roman"/>
      <w:sz w:val="18"/>
      <w:szCs w:val="18"/>
    </w:rPr>
  </w:style>
  <w:style w:type="paragraph" w:customStyle="1" w:styleId="afffffffff8">
    <w:name w:val="标准文件_示例内容"/>
    <w:basedOn w:val="afffff3"/>
    <w:qFormat/>
    <w:pPr>
      <w:ind w:firstLine="420"/>
    </w:pPr>
    <w:rPr>
      <w:sz w:val="18"/>
    </w:rPr>
  </w:style>
  <w:style w:type="paragraph" w:customStyle="1" w:styleId="afa">
    <w:name w:val="标准文件_示例×："/>
    <w:basedOn w:val="afff5"/>
    <w:next w:val="afffffffff8"/>
    <w:qFormat/>
    <w:pPr>
      <w:widowControl/>
      <w:numPr>
        <w:numId w:val="29"/>
      </w:numPr>
      <w:adjustRightInd/>
      <w:spacing w:line="240" w:lineRule="auto"/>
    </w:pPr>
    <w:rPr>
      <w:rFonts w:ascii="宋体" w:hAnsi="Times New Roman"/>
      <w:kern w:val="0"/>
      <w:sz w:val="18"/>
      <w:szCs w:val="18"/>
    </w:rPr>
  </w:style>
  <w:style w:type="character" w:customStyle="1" w:styleId="Char0">
    <w:name w:val="标准文件_段 Char"/>
    <w:link w:val="afffff3"/>
    <w:qFormat/>
    <w:rPr>
      <w:rFonts w:ascii="宋体" w:hAnsi="Times New Roman"/>
      <w:sz w:val="21"/>
    </w:rPr>
  </w:style>
  <w:style w:type="paragraph" w:customStyle="1" w:styleId="afffffffff9">
    <w:name w:val="标准文件_表格续"/>
    <w:basedOn w:val="afffff3"/>
    <w:next w:val="afffff3"/>
    <w:qFormat/>
    <w:pPr>
      <w:jc w:val="center"/>
    </w:pPr>
    <w:rPr>
      <w:rFonts w:ascii="黑体" w:eastAsia="黑体" w:hAnsi="黑体"/>
    </w:rPr>
  </w:style>
  <w:style w:type="character" w:customStyle="1" w:styleId="14">
    <w:name w:val="占位符文本1"/>
    <w:basedOn w:val="afff6"/>
    <w:uiPriority w:val="99"/>
    <w:semiHidden/>
    <w:qFormat/>
    <w:rPr>
      <w:color w:val="808080"/>
    </w:rPr>
  </w:style>
  <w:style w:type="paragraph" w:customStyle="1" w:styleId="2">
    <w:name w:val="标准文件_二级项2"/>
    <w:basedOn w:val="afffff3"/>
    <w:qFormat/>
    <w:pPr>
      <w:numPr>
        <w:ilvl w:val="1"/>
        <w:numId w:val="21"/>
      </w:numPr>
      <w:ind w:left="1271" w:firstLineChars="0" w:hanging="420"/>
    </w:pPr>
  </w:style>
  <w:style w:type="paragraph" w:customStyle="1" w:styleId="21">
    <w:name w:val="标准文件_三级项2"/>
    <w:basedOn w:val="afffff3"/>
    <w:qFormat/>
    <w:pPr>
      <w:numPr>
        <w:numId w:val="30"/>
      </w:numPr>
      <w:spacing w:line="300" w:lineRule="exact"/>
      <w:ind w:left="1276" w:firstLineChars="0" w:hanging="425"/>
    </w:pPr>
    <w:rPr>
      <w:rFonts w:ascii="Times New Roman"/>
    </w:rPr>
  </w:style>
  <w:style w:type="paragraph" w:customStyle="1" w:styleId="20">
    <w:name w:val="标准文件_一级项2"/>
    <w:basedOn w:val="afffff3"/>
    <w:qFormat/>
    <w:pPr>
      <w:numPr>
        <w:numId w:val="31"/>
      </w:numPr>
      <w:spacing w:line="300" w:lineRule="exact"/>
      <w:ind w:left="1271" w:firstLineChars="0" w:hanging="420"/>
    </w:pPr>
    <w:rPr>
      <w:rFonts w:ascii="Times New Roman"/>
    </w:rPr>
  </w:style>
  <w:style w:type="paragraph" w:customStyle="1" w:styleId="afffffffffa">
    <w:name w:val="标准文件_提示"/>
    <w:basedOn w:val="afffff3"/>
    <w:next w:val="afffff3"/>
    <w:qFormat/>
    <w:pPr>
      <w:ind w:firstLine="420"/>
    </w:pPr>
    <w:rPr>
      <w:rFonts w:ascii="黑体" w:eastAsia="黑体"/>
    </w:rPr>
  </w:style>
  <w:style w:type="character" w:customStyle="1" w:styleId="afffffffffb">
    <w:name w:val="标准文件_来源"/>
    <w:basedOn w:val="afff6"/>
    <w:uiPriority w:val="1"/>
    <w:qFormat/>
    <w:rPr>
      <w:rFonts w:eastAsia="宋体"/>
      <w:sz w:val="21"/>
    </w:rPr>
  </w:style>
  <w:style w:type="paragraph" w:customStyle="1" w:styleId="afffffffffc">
    <w:name w:val="标准文件_图表说明"/>
    <w:qFormat/>
    <w:pPr>
      <w:spacing w:line="276" w:lineRule="auto"/>
      <w:ind w:firstLine="420"/>
    </w:pPr>
    <w:rPr>
      <w:rFonts w:ascii="宋体" w:hAnsi="宋体"/>
      <w:kern w:val="2"/>
      <w:sz w:val="18"/>
    </w:rPr>
  </w:style>
  <w:style w:type="paragraph" w:customStyle="1" w:styleId="afffffffffd">
    <w:name w:val="其他发布日期"/>
    <w:basedOn w:val="afffffff1"/>
    <w:qFormat/>
    <w:pPr>
      <w:framePr w:w="3997" w:h="471" w:hRule="exact" w:hSpace="0" w:vSpace="181" w:wrap="around" w:vAnchor="page" w:hAnchor="page" w:x="1419" w:y="14097"/>
    </w:pPr>
  </w:style>
  <w:style w:type="paragraph" w:customStyle="1" w:styleId="afffffffffe">
    <w:name w:val="其他实施日期"/>
    <w:basedOn w:val="affffffff7"/>
    <w:qFormat/>
    <w:pPr>
      <w:framePr w:w="3997" w:h="471" w:hRule="exact" w:vSpace="181" w:wrap="around" w:vAnchor="page" w:hAnchor="page" w:x="7089" w:y="14097"/>
    </w:pPr>
  </w:style>
  <w:style w:type="paragraph" w:customStyle="1" w:styleId="affffffffff">
    <w:name w:val="标准文件_文件编号"/>
    <w:basedOn w:val="afffff3"/>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0">
    <w:name w:val="标准文件_替换文件编号"/>
    <w:basedOn w:val="affffffffff"/>
    <w:qFormat/>
    <w:pPr>
      <w:framePr w:wrap="around"/>
      <w:spacing w:before="57"/>
    </w:pPr>
    <w:rPr>
      <w:sz w:val="21"/>
    </w:rPr>
  </w:style>
  <w:style w:type="paragraph" w:customStyle="1" w:styleId="affffffffff1">
    <w:name w:val="标准文件_文件名称"/>
    <w:basedOn w:val="afffff3"/>
    <w:next w:val="afffff3"/>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3"/>
    <w:next w:val="afffff3"/>
    <w:qFormat/>
    <w:pPr>
      <w:numPr>
        <w:numId w:val="6"/>
      </w:numPr>
      <w:spacing w:line="14" w:lineRule="exact"/>
      <w:ind w:firstLineChars="0" w:firstLine="0"/>
      <w:jc w:val="center"/>
    </w:pPr>
    <w:rPr>
      <w:rFonts w:ascii="黑体" w:eastAsia="黑体" w:hAnsi="黑体"/>
      <w:vanish/>
      <w:sz w:val="2"/>
      <w:szCs w:val="21"/>
    </w:rPr>
  </w:style>
  <w:style w:type="paragraph" w:customStyle="1" w:styleId="afd">
    <w:name w:val="标准文件_附录表标号"/>
    <w:basedOn w:val="afffff3"/>
    <w:next w:val="afffff3"/>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3"/>
    <w:next w:val="afffff3"/>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f3"/>
    <w:next w:val="afffff3"/>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f3"/>
    <w:next w:val="afffff3"/>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f3"/>
    <w:next w:val="afffff3"/>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f3"/>
    <w:next w:val="afffff3"/>
    <w:qFormat/>
    <w:pPr>
      <w:numPr>
        <w:ilvl w:val="5"/>
        <w:numId w:val="8"/>
      </w:numPr>
      <w:spacing w:beforeLines="50" w:afterLines="50"/>
      <w:ind w:firstLineChars="0"/>
    </w:pPr>
    <w:rPr>
      <w:rFonts w:ascii="黑体" w:eastAsia="黑体"/>
    </w:rPr>
  </w:style>
  <w:style w:type="paragraph" w:customStyle="1" w:styleId="affffffffff2">
    <w:name w:val="标准文件_注后"/>
    <w:basedOn w:val="afffff3"/>
    <w:qFormat/>
    <w:pPr>
      <w:ind w:left="811" w:firstLineChars="0" w:firstLine="0"/>
    </w:pPr>
    <w:rPr>
      <w:sz w:val="18"/>
    </w:rPr>
  </w:style>
  <w:style w:type="paragraph" w:customStyle="1" w:styleId="X">
    <w:name w:val="标准文件_注X后"/>
    <w:basedOn w:val="afffff3"/>
    <w:qFormat/>
    <w:pPr>
      <w:ind w:left="811" w:firstLineChars="0" w:firstLine="0"/>
    </w:pPr>
    <w:rPr>
      <w:sz w:val="18"/>
    </w:rPr>
  </w:style>
  <w:style w:type="paragraph" w:customStyle="1" w:styleId="affffffffff3">
    <w:name w:val="标准文件_示例后"/>
    <w:basedOn w:val="afffff3"/>
    <w:qFormat/>
    <w:pPr>
      <w:ind w:left="964" w:firstLineChars="0" w:firstLine="0"/>
    </w:pPr>
    <w:rPr>
      <w:sz w:val="18"/>
    </w:rPr>
  </w:style>
  <w:style w:type="paragraph" w:customStyle="1" w:styleId="X0">
    <w:name w:val="标准文件_示例X后"/>
    <w:basedOn w:val="afffff3"/>
    <w:link w:val="X1"/>
    <w:qFormat/>
    <w:pPr>
      <w:ind w:left="1049" w:firstLineChars="0" w:firstLine="0"/>
    </w:pPr>
    <w:rPr>
      <w:sz w:val="18"/>
    </w:rPr>
  </w:style>
  <w:style w:type="character" w:customStyle="1" w:styleId="X1">
    <w:name w:val="标准文件_示例X后 字符"/>
    <w:basedOn w:val="Char0"/>
    <w:link w:val="X0"/>
    <w:qFormat/>
    <w:rPr>
      <w:rFonts w:ascii="宋体" w:hAnsi="Times New Roman"/>
      <w:sz w:val="18"/>
    </w:rPr>
  </w:style>
  <w:style w:type="paragraph" w:customStyle="1" w:styleId="affffffffff4">
    <w:name w:val="标准文件_索引项"/>
    <w:basedOn w:val="afffff3"/>
    <w:next w:val="afffff3"/>
    <w:qFormat/>
    <w:pPr>
      <w:tabs>
        <w:tab w:val="right" w:leader="dot" w:pos="9356"/>
      </w:tabs>
      <w:ind w:left="210" w:firstLineChars="0" w:hanging="210"/>
      <w:jc w:val="left"/>
    </w:pPr>
  </w:style>
  <w:style w:type="paragraph" w:customStyle="1" w:styleId="affffffffff5">
    <w:name w:val="标准文件_附录一级无标题"/>
    <w:basedOn w:val="aff4"/>
    <w:qFormat/>
    <w:pPr>
      <w:spacing w:beforeLines="0" w:afterLines="0" w:line="276" w:lineRule="auto"/>
      <w:outlineLvl w:val="9"/>
    </w:pPr>
    <w:rPr>
      <w:rFonts w:ascii="宋体" w:eastAsia="宋体"/>
    </w:rPr>
  </w:style>
  <w:style w:type="paragraph" w:customStyle="1" w:styleId="affffffffff6">
    <w:name w:val="标准文件_附录二级无标题"/>
    <w:basedOn w:val="aff5"/>
    <w:qFormat/>
    <w:pPr>
      <w:spacing w:beforeLines="0" w:afterLines="0" w:line="276" w:lineRule="auto"/>
      <w:outlineLvl w:val="9"/>
    </w:pPr>
    <w:rPr>
      <w:rFonts w:ascii="宋体" w:eastAsia="宋体"/>
    </w:rPr>
  </w:style>
  <w:style w:type="paragraph" w:customStyle="1" w:styleId="affffffffff7">
    <w:name w:val="标准文件_附录三级无标题"/>
    <w:basedOn w:val="aff6"/>
    <w:qFormat/>
    <w:pPr>
      <w:spacing w:beforeLines="0" w:afterLines="0" w:line="276" w:lineRule="auto"/>
      <w:outlineLvl w:val="9"/>
    </w:pPr>
    <w:rPr>
      <w:rFonts w:ascii="宋体" w:eastAsia="宋体"/>
    </w:rPr>
  </w:style>
  <w:style w:type="paragraph" w:customStyle="1" w:styleId="affffffffff8">
    <w:name w:val="标准文件_附录四级无标题"/>
    <w:basedOn w:val="aff7"/>
    <w:qFormat/>
    <w:pPr>
      <w:spacing w:beforeLines="0" w:afterLines="0" w:line="276" w:lineRule="auto"/>
      <w:outlineLvl w:val="9"/>
    </w:pPr>
    <w:rPr>
      <w:rFonts w:ascii="宋体" w:eastAsia="宋体"/>
    </w:rPr>
  </w:style>
  <w:style w:type="paragraph" w:customStyle="1" w:styleId="affffffffff9">
    <w:name w:val="标准文件_附录五级无标题"/>
    <w:basedOn w:val="aff8"/>
    <w:qFormat/>
    <w:pPr>
      <w:spacing w:beforeLines="0" w:afterLines="0" w:line="276" w:lineRule="auto"/>
      <w:outlineLvl w:val="9"/>
    </w:pPr>
    <w:rPr>
      <w:rFonts w:ascii="宋体" w:eastAsia="宋体"/>
    </w:rPr>
  </w:style>
  <w:style w:type="paragraph" w:customStyle="1" w:styleId="affffffffffa">
    <w:name w:val="标准文件_引言一级无标题"/>
    <w:basedOn w:val="a7"/>
    <w:next w:val="afffff3"/>
    <w:qFormat/>
    <w:pPr>
      <w:spacing w:beforeLines="0" w:afterLines="0" w:line="276" w:lineRule="auto"/>
    </w:pPr>
    <w:rPr>
      <w:rFonts w:ascii="宋体" w:eastAsia="宋体"/>
    </w:rPr>
  </w:style>
  <w:style w:type="paragraph" w:customStyle="1" w:styleId="affffffffffb">
    <w:name w:val="标准文件_引言二级无标题"/>
    <w:basedOn w:val="a8"/>
    <w:next w:val="afffff3"/>
    <w:qFormat/>
    <w:pPr>
      <w:spacing w:beforeLines="0" w:afterLines="0" w:line="276" w:lineRule="auto"/>
    </w:pPr>
    <w:rPr>
      <w:rFonts w:ascii="宋体" w:eastAsia="宋体"/>
    </w:rPr>
  </w:style>
  <w:style w:type="paragraph" w:customStyle="1" w:styleId="affffffffffc">
    <w:name w:val="标准文件_引言三级无标题"/>
    <w:basedOn w:val="a9"/>
    <w:next w:val="afffff3"/>
    <w:qFormat/>
    <w:pPr>
      <w:spacing w:beforeLines="0" w:afterLines="0" w:line="276" w:lineRule="auto"/>
    </w:pPr>
    <w:rPr>
      <w:rFonts w:ascii="宋体" w:eastAsia="宋体"/>
    </w:rPr>
  </w:style>
  <w:style w:type="paragraph" w:customStyle="1" w:styleId="affffffffffd">
    <w:name w:val="标准文件_引言四级无标题"/>
    <w:basedOn w:val="aa"/>
    <w:next w:val="afffff3"/>
    <w:qFormat/>
    <w:pPr>
      <w:spacing w:beforeLines="0" w:afterLines="0" w:line="276" w:lineRule="auto"/>
    </w:pPr>
    <w:rPr>
      <w:rFonts w:ascii="宋体" w:eastAsia="宋体"/>
    </w:rPr>
  </w:style>
  <w:style w:type="paragraph" w:customStyle="1" w:styleId="affffffffffe">
    <w:name w:val="标准文件_引言五级无标题"/>
    <w:basedOn w:val="ab"/>
    <w:next w:val="afffff3"/>
    <w:qFormat/>
    <w:pPr>
      <w:spacing w:beforeLines="0" w:afterLines="0" w:line="276" w:lineRule="auto"/>
    </w:pPr>
    <w:rPr>
      <w:rFonts w:ascii="宋体" w:eastAsia="宋体"/>
    </w:rPr>
  </w:style>
  <w:style w:type="paragraph" w:customStyle="1" w:styleId="afffffffffff">
    <w:name w:val="标准文件_索引标题"/>
    <w:basedOn w:val="afffffa"/>
    <w:next w:val="afffff3"/>
    <w:qFormat/>
    <w:rPr>
      <w:rFonts w:hAnsi="黑体"/>
    </w:rPr>
  </w:style>
  <w:style w:type="paragraph" w:customStyle="1" w:styleId="afffffffffff0">
    <w:name w:val="标准文件_脚注内容"/>
    <w:basedOn w:val="afffff3"/>
    <w:qFormat/>
    <w:pPr>
      <w:ind w:leftChars="200" w:left="400" w:hangingChars="200" w:hanging="200"/>
    </w:pPr>
    <w:rPr>
      <w:sz w:val="15"/>
    </w:rPr>
  </w:style>
  <w:style w:type="paragraph" w:customStyle="1" w:styleId="afffffffffff1">
    <w:name w:val="标准文件_术语条一"/>
    <w:basedOn w:val="affffffffc"/>
    <w:next w:val="afffff3"/>
    <w:qFormat/>
  </w:style>
  <w:style w:type="paragraph" w:customStyle="1" w:styleId="afffffffffff2">
    <w:name w:val="标准文件_术语条二"/>
    <w:basedOn w:val="afffffffff"/>
    <w:next w:val="afffff3"/>
    <w:qFormat/>
  </w:style>
  <w:style w:type="paragraph" w:customStyle="1" w:styleId="afffffffffff3">
    <w:name w:val="标准文件_术语条三"/>
    <w:basedOn w:val="affffffffe"/>
    <w:next w:val="afffff3"/>
    <w:qFormat/>
  </w:style>
  <w:style w:type="paragraph" w:customStyle="1" w:styleId="afffffffffff4">
    <w:name w:val="标准文件_术语条四"/>
    <w:basedOn w:val="afffffffff1"/>
    <w:next w:val="afffff3"/>
    <w:qFormat/>
  </w:style>
  <w:style w:type="paragraph" w:customStyle="1" w:styleId="afffffffffff5">
    <w:name w:val="标准文件_术语条五"/>
    <w:basedOn w:val="affffffffd"/>
    <w:next w:val="afffff3"/>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6">
    <w:name w:val="发布"/>
    <w:basedOn w:val="afff6"/>
    <w:qFormat/>
    <w:rPr>
      <w:rFonts w:ascii="黑体" w:eastAsia="黑体"/>
      <w:spacing w:val="85"/>
      <w:w w:val="100"/>
      <w:position w:val="3"/>
      <w:sz w:val="28"/>
      <w:szCs w:val="28"/>
    </w:rPr>
  </w:style>
  <w:style w:type="paragraph" w:customStyle="1" w:styleId="15">
    <w:name w:val="正文1"/>
    <w:qFormat/>
    <w:pPr>
      <w:jc w:val="both"/>
    </w:pPr>
    <w:rPr>
      <w:rFonts w:ascii="Times New Roman" w:hAnsi="Times New Roman"/>
      <w:kern w:val="2"/>
      <w:sz w:val="21"/>
      <w:szCs w:val="21"/>
    </w:rPr>
  </w:style>
  <w:style w:type="table" w:customStyle="1" w:styleId="16">
    <w:name w:val="网格型1"/>
    <w:basedOn w:val="afff7"/>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未处理的提及1"/>
    <w:basedOn w:val="afff6"/>
    <w:uiPriority w:val="99"/>
    <w:semiHidden/>
    <w:unhideWhenUsed/>
    <w:qFormat/>
    <w:rPr>
      <w:color w:val="605E5C"/>
      <w:shd w:val="clear" w:color="auto" w:fill="E1DFDD"/>
    </w:rPr>
  </w:style>
  <w:style w:type="character" w:customStyle="1" w:styleId="25">
    <w:name w:val="未处理的提及2"/>
    <w:basedOn w:val="afff6"/>
    <w:uiPriority w:val="99"/>
    <w:semiHidden/>
    <w:unhideWhenUsed/>
    <w:rsid w:val="005A0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yperlink" Target="http://www.wormatlas.org/hermaphrodite/introduction/Introframeset.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1FEFF264064E02B09400FFA8161AF8"/>
        <w:category>
          <w:name w:val="常规"/>
          <w:gallery w:val="placeholder"/>
        </w:category>
        <w:types>
          <w:type w:val="bbPlcHdr"/>
        </w:types>
        <w:behaviors>
          <w:behavior w:val="content"/>
        </w:behaviors>
        <w:guid w:val="{4A6F32F4-F14A-48AA-9033-5D2C5EA69C5C}"/>
      </w:docPartPr>
      <w:docPartBody>
        <w:p w:rsidR="00EB6E61" w:rsidRDefault="00761A07">
          <w:pPr>
            <w:pStyle w:val="B91FEFF264064E02B09400FFA8161AF8"/>
          </w:pPr>
          <w:r>
            <w:rPr>
              <w:rStyle w:val="1"/>
              <w:rFonts w:hint="eastAsia"/>
            </w:rPr>
            <w:t>单击或点击此处输入文字。</w:t>
          </w:r>
        </w:p>
      </w:docPartBody>
    </w:docPart>
    <w:docPart>
      <w:docPartPr>
        <w:name w:val="1CA35E4578DF4F1DB39A4D2790DF8F37"/>
        <w:category>
          <w:name w:val="常规"/>
          <w:gallery w:val="placeholder"/>
        </w:category>
        <w:types>
          <w:type w:val="bbPlcHdr"/>
        </w:types>
        <w:behaviors>
          <w:behavior w:val="content"/>
        </w:behaviors>
        <w:guid w:val="{CE8B23D3-80DC-4974-A54C-32D995BC8083}"/>
      </w:docPartPr>
      <w:docPartBody>
        <w:p w:rsidR="00EB6E61" w:rsidRDefault="00761A07">
          <w:pPr>
            <w:pStyle w:val="1CA35E4578DF4F1DB39A4D2790DF8F37"/>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15F"/>
    <w:rsid w:val="00046022"/>
    <w:rsid w:val="000516E0"/>
    <w:rsid w:val="000D2C53"/>
    <w:rsid w:val="000E1BFF"/>
    <w:rsid w:val="00145EB0"/>
    <w:rsid w:val="00172B77"/>
    <w:rsid w:val="001F6214"/>
    <w:rsid w:val="002C6A00"/>
    <w:rsid w:val="002D2AC0"/>
    <w:rsid w:val="002D4A50"/>
    <w:rsid w:val="002D5A0A"/>
    <w:rsid w:val="002E1227"/>
    <w:rsid w:val="00313524"/>
    <w:rsid w:val="00313FE9"/>
    <w:rsid w:val="00365620"/>
    <w:rsid w:val="0038742D"/>
    <w:rsid w:val="003C09D9"/>
    <w:rsid w:val="00403FEA"/>
    <w:rsid w:val="00425C94"/>
    <w:rsid w:val="00442925"/>
    <w:rsid w:val="00475F48"/>
    <w:rsid w:val="004A18F4"/>
    <w:rsid w:val="004A1CA9"/>
    <w:rsid w:val="0058756B"/>
    <w:rsid w:val="0059799A"/>
    <w:rsid w:val="005A615F"/>
    <w:rsid w:val="005B382F"/>
    <w:rsid w:val="005E3088"/>
    <w:rsid w:val="005E4ABE"/>
    <w:rsid w:val="0060556B"/>
    <w:rsid w:val="00615787"/>
    <w:rsid w:val="00627C15"/>
    <w:rsid w:val="006859AE"/>
    <w:rsid w:val="00761A07"/>
    <w:rsid w:val="00764B64"/>
    <w:rsid w:val="00792359"/>
    <w:rsid w:val="007B57D3"/>
    <w:rsid w:val="00801360"/>
    <w:rsid w:val="00802C1D"/>
    <w:rsid w:val="00856DEC"/>
    <w:rsid w:val="008F444F"/>
    <w:rsid w:val="00921791"/>
    <w:rsid w:val="0099511F"/>
    <w:rsid w:val="009C0487"/>
    <w:rsid w:val="00A66110"/>
    <w:rsid w:val="00AA2502"/>
    <w:rsid w:val="00AA2619"/>
    <w:rsid w:val="00AD7633"/>
    <w:rsid w:val="00AE03A6"/>
    <w:rsid w:val="00AE7734"/>
    <w:rsid w:val="00B0603A"/>
    <w:rsid w:val="00B165DD"/>
    <w:rsid w:val="00B74DD6"/>
    <w:rsid w:val="00BE4CDE"/>
    <w:rsid w:val="00C55C9F"/>
    <w:rsid w:val="00C60B6E"/>
    <w:rsid w:val="00C76616"/>
    <w:rsid w:val="00CB29CF"/>
    <w:rsid w:val="00DF24AA"/>
    <w:rsid w:val="00E15434"/>
    <w:rsid w:val="00E6036E"/>
    <w:rsid w:val="00E92927"/>
    <w:rsid w:val="00EB6E61"/>
    <w:rsid w:val="00EC4F69"/>
    <w:rsid w:val="00ED23CD"/>
    <w:rsid w:val="00EE068E"/>
    <w:rsid w:val="00F27B71"/>
    <w:rsid w:val="00F350B2"/>
    <w:rsid w:val="00F40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B91FEFF264064E02B09400FFA8161AF8">
    <w:name w:val="B91FEFF264064E02B09400FFA8161AF8"/>
    <w:qFormat/>
    <w:pPr>
      <w:widowControl w:val="0"/>
      <w:jc w:val="both"/>
    </w:pPr>
    <w:rPr>
      <w:kern w:val="2"/>
      <w:sz w:val="21"/>
      <w:szCs w:val="22"/>
    </w:rPr>
  </w:style>
  <w:style w:type="paragraph" w:customStyle="1" w:styleId="1CA35E4578DF4F1DB39A4D2790DF8F37">
    <w:name w:val="1CA35E4578DF4F1DB39A4D2790DF8F3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BFDAF7-0395-4328-9EB2-AECE05F4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2324</Words>
  <Characters>13247</Characters>
  <Application>Microsoft Office Word</Application>
  <DocSecurity>0</DocSecurity>
  <Lines>110</Lines>
  <Paragraphs>31</Paragraphs>
  <ScaleCrop>false</ScaleCrop>
  <Company>PCMI</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JWJ</dc:creator>
  <cp:lastModifiedBy>蒋炜</cp:lastModifiedBy>
  <cp:revision>14</cp:revision>
  <cp:lastPrinted>2021-02-06T00:22:00Z</cp:lastPrinted>
  <dcterms:created xsi:type="dcterms:W3CDTF">2022-05-12T15:43:00Z</dcterms:created>
  <dcterms:modified xsi:type="dcterms:W3CDTF">2026-07-26T09:51:00Z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2052-11.1.0.11691</vt:lpwstr>
  </property>
  <property fmtid="{D5CDD505-2E9C-101B-9397-08002B2CF9AE}" pid="15" name="ICV">
    <vt:lpwstr>53919E6EDF484CFEAD5083525B678198</vt:lpwstr>
  </property>
</Properties>
</file>