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ind w:hanging="220"/>
        <w:rPr>
          <w:rFonts w:hint="eastAsia" w:cs="Times New Roman"/>
          <w:sz w:val="32"/>
          <w:szCs w:val="32"/>
          <w:lang w:val="en-US" w:eastAsia="zh-CN"/>
        </w:rPr>
      </w:pPr>
      <w:r>
        <w:rPr>
          <w:rFonts w:hint="eastAsia" w:cs="Times New Roman"/>
          <w:sz w:val="32"/>
          <w:szCs w:val="32"/>
          <w:lang w:eastAsia="zh-CN"/>
        </w:rPr>
        <w:t>附件</w:t>
      </w:r>
      <w:r>
        <w:rPr>
          <w:rFonts w:hint="eastAsia" w:cs="Times New Roman"/>
          <w:sz w:val="32"/>
          <w:szCs w:val="32"/>
          <w:lang w:val="en-US" w:eastAsia="zh-CN"/>
        </w:rPr>
        <w:t>3</w:t>
      </w:r>
    </w:p>
    <w:p>
      <w:pPr>
        <w:pStyle w:val="7"/>
        <w:ind w:hanging="220"/>
        <w:rPr>
          <w:rFonts w:hint="default" w:cs="Times New Roman"/>
          <w:sz w:val="32"/>
          <w:szCs w:val="32"/>
          <w:lang w:val="en-US" w:eastAsia="zh-CN"/>
        </w:rPr>
      </w:pPr>
    </w:p>
    <w:p>
      <w:pPr>
        <w:pStyle w:val="7"/>
        <w:adjustRightInd w:val="0"/>
        <w:snapToGrid w:val="0"/>
        <w:spacing w:line="360" w:lineRule="auto"/>
        <w:ind w:hanging="220"/>
        <w:jc w:val="center"/>
        <w:rPr>
          <w:rFonts w:ascii="Times New Roman" w:hAnsi="Times New Roman" w:cs="Times New Roman"/>
          <w:w w:val="95"/>
          <w:lang w:eastAsia="zh-CN"/>
        </w:rPr>
      </w:pPr>
      <w:r>
        <w:rPr>
          <w:rFonts w:ascii="Times New Roman" w:hAnsi="Times New Roman" w:cs="Times New Roman"/>
          <w:lang w:eastAsia="zh-CN"/>
        </w:rPr>
        <w:t>中华预防医学会</w:t>
      </w:r>
      <w:r>
        <w:rPr>
          <w:rFonts w:ascii="Times New Roman" w:hAnsi="Times New Roman" w:cs="Times New Roman"/>
          <w:w w:val="95"/>
          <w:lang w:eastAsia="zh-CN"/>
        </w:rPr>
        <w:t>预防接种信息化与服务</w:t>
      </w:r>
    </w:p>
    <w:p>
      <w:pPr>
        <w:pStyle w:val="7"/>
        <w:adjustRightInd w:val="0"/>
        <w:snapToGrid w:val="0"/>
        <w:spacing w:line="360" w:lineRule="auto"/>
        <w:ind w:hanging="220"/>
        <w:jc w:val="center"/>
        <w:rPr>
          <w:rFonts w:ascii="Times New Roman" w:hAnsi="Times New Roman" w:cs="Times New Roman"/>
          <w:lang w:eastAsia="zh-CN"/>
        </w:rPr>
      </w:pPr>
      <w:r>
        <w:rPr>
          <w:rFonts w:ascii="Times New Roman" w:hAnsi="Times New Roman" w:cs="Times New Roman"/>
          <w:w w:val="95"/>
          <w:lang w:eastAsia="zh-CN"/>
        </w:rPr>
        <w:t>能力提升项目</w:t>
      </w:r>
      <w:r>
        <w:rPr>
          <w:rFonts w:ascii="Times New Roman" w:hAnsi="Times New Roman" w:cs="Times New Roman"/>
          <w:lang w:eastAsia="zh-CN"/>
        </w:rPr>
        <w:t>实施方案</w:t>
      </w:r>
    </w:p>
    <w:p>
      <w:pPr>
        <w:pStyle w:val="3"/>
        <w:adjustRightInd w:val="0"/>
        <w:snapToGrid w:val="0"/>
        <w:spacing w:line="360" w:lineRule="auto"/>
        <w:ind w:left="220" w:right="265" w:firstLine="640"/>
        <w:jc w:val="both"/>
        <w:rPr>
          <w:rFonts w:ascii="Times New Roman" w:hAnsi="Times New Roman" w:eastAsia="黑体" w:cs="Times New Roman"/>
          <w:lang w:eastAsia="zh-CN"/>
        </w:rPr>
      </w:pPr>
    </w:p>
    <w:p>
      <w:pPr>
        <w:pStyle w:val="3"/>
        <w:adjustRightInd w:val="0"/>
        <w:snapToGrid w:val="0"/>
        <w:spacing w:line="360" w:lineRule="auto"/>
        <w:ind w:left="0" w:right="265" w:firstLine="640" w:firstLineChars="200"/>
        <w:jc w:val="both"/>
        <w:rPr>
          <w:rFonts w:ascii="Times New Roman" w:hAnsi="Times New Roman" w:eastAsia="黑体" w:cs="Times New Roman"/>
          <w:lang w:eastAsia="zh-CN"/>
        </w:rPr>
      </w:pPr>
      <w:r>
        <w:rPr>
          <w:rFonts w:ascii="Times New Roman" w:hAnsi="Times New Roman" w:eastAsia="黑体" w:cs="Times New Roman"/>
          <w:lang w:eastAsia="zh-CN"/>
        </w:rPr>
        <w:t>一、项目背景</w:t>
      </w:r>
    </w:p>
    <w:p>
      <w:pPr>
        <w:pStyle w:val="3"/>
        <w:adjustRightInd w:val="0"/>
        <w:snapToGrid w:val="0"/>
        <w:spacing w:line="360" w:lineRule="auto"/>
        <w:ind w:left="0" w:right="-58" w:firstLine="641"/>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随着我国《疫苗管理法》的贯彻落实和新冠病毒疫苗大规模接种工作深入开展，对于预防接种信息化和服务能力提升的要求日益提高。预防接种信息化是保障疫苗接种安全和提高预防接种服务质量的重要措施，预防接种信息化专业人员队伍建设对于免疫规划事业发展的重要性和紧迫性日益凸显。因此，在前期工作基础上，中华预防医学会决定继续实施预防接种信息化与服务能力提升项目（以下简称</w:t>
      </w:r>
      <w:r>
        <w:rPr>
          <w:rFonts w:ascii="Times New Roman" w:hAnsi="Times New Roman" w:cs="Times New Roman"/>
          <w:spacing w:val="12"/>
          <w:w w:val="95"/>
          <w:lang w:eastAsia="zh-CN"/>
        </w:rPr>
        <w:t>“</w:t>
      </w:r>
      <w:r>
        <w:rPr>
          <w:rFonts w:hint="eastAsia" w:ascii="Times New Roman" w:hAnsi="Times New Roman" w:cs="Times New Roman"/>
          <w:spacing w:val="12"/>
          <w:w w:val="95"/>
          <w:lang w:eastAsia="zh-CN"/>
        </w:rPr>
        <w:t>菁英计划</w:t>
      </w:r>
      <w:r>
        <w:rPr>
          <w:rFonts w:ascii="Times New Roman" w:hAnsi="Times New Roman" w:cs="Times New Roman"/>
          <w:spacing w:val="12"/>
          <w:w w:val="95"/>
          <w:lang w:eastAsia="zh-CN"/>
        </w:rPr>
        <w:t>”</w:t>
      </w:r>
      <w:r>
        <w:rPr>
          <w:rFonts w:hint="eastAsia" w:ascii="Times New Roman" w:hAnsi="Times New Roman" w:cs="Times New Roman"/>
          <w:spacing w:val="12"/>
          <w:w w:val="95"/>
          <w:lang w:eastAsia="zh-CN"/>
        </w:rPr>
        <w:t>），旨在培养和储备预防接种信息化青年业务骨干人才，持续提高我国免疫规划信息化应用研究水平，助力我国预防接种服务能力持续提升，以期为我国免疫规划事业再谋新篇、再创新局、再上新台阶。</w:t>
      </w:r>
    </w:p>
    <w:p>
      <w:pPr>
        <w:pStyle w:val="3"/>
        <w:adjustRightInd w:val="0"/>
        <w:snapToGrid w:val="0"/>
        <w:spacing w:line="360" w:lineRule="auto"/>
        <w:ind w:left="0" w:right="84" w:firstLine="640"/>
        <w:jc w:val="both"/>
        <w:rPr>
          <w:rFonts w:ascii="Times New Roman" w:hAnsi="Times New Roman" w:eastAsia="黑体" w:cs="Times New Roman"/>
          <w:lang w:eastAsia="zh-CN"/>
        </w:rPr>
      </w:pPr>
      <w:r>
        <w:rPr>
          <w:rFonts w:ascii="Times New Roman" w:hAnsi="Times New Roman" w:eastAsia="黑体" w:cs="Times New Roman"/>
          <w:lang w:eastAsia="zh-CN"/>
        </w:rPr>
        <w:t>二、项目目标</w:t>
      </w:r>
    </w:p>
    <w:p>
      <w:pPr>
        <w:pStyle w:val="3"/>
        <w:adjustRightInd w:val="0"/>
        <w:snapToGrid w:val="0"/>
        <w:spacing w:line="360" w:lineRule="auto"/>
        <w:ind w:left="0" w:right="-58"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2025</w:t>
      </w:r>
      <w:r>
        <w:rPr>
          <w:rFonts w:hint="eastAsia" w:ascii="Times New Roman" w:hAnsi="Times New Roman" w:cs="Times New Roman"/>
          <w:spacing w:val="12"/>
          <w:w w:val="95"/>
          <w:lang w:eastAsia="zh-CN"/>
        </w:rPr>
        <w:t>年遴选</w:t>
      </w:r>
      <w:r>
        <w:rPr>
          <w:rFonts w:ascii="Times New Roman" w:hAnsi="Times New Roman" w:cs="Times New Roman"/>
          <w:spacing w:val="12"/>
          <w:w w:val="95"/>
          <w:lang w:eastAsia="zh-CN"/>
        </w:rPr>
        <w:t>10</w:t>
      </w:r>
      <w:r>
        <w:rPr>
          <w:rFonts w:hint="eastAsia" w:ascii="Times New Roman" w:hAnsi="Times New Roman" w:cs="Times New Roman"/>
          <w:spacing w:val="12"/>
          <w:w w:val="95"/>
          <w:lang w:eastAsia="zh-CN"/>
        </w:rPr>
        <w:t>名左右从事免疫规划信息化工作的青年骨干。</w:t>
      </w:r>
      <w:r>
        <w:rPr>
          <w:rFonts w:ascii="Times New Roman" w:hAnsi="Times New Roman" w:cs="Times New Roman"/>
          <w:spacing w:val="12"/>
          <w:w w:val="95"/>
          <w:lang w:eastAsia="zh-CN"/>
        </w:rPr>
        <w:t>通过专业技术培训和科研项目支持，培养其独立承担相关业务工作的能力</w:t>
      </w:r>
      <w:r>
        <w:rPr>
          <w:rFonts w:hint="eastAsia" w:ascii="Times New Roman" w:hAnsi="Times New Roman" w:cs="Times New Roman"/>
          <w:spacing w:val="12"/>
          <w:w w:val="95"/>
          <w:lang w:eastAsia="zh-CN"/>
        </w:rPr>
        <w:t>和创新意识</w:t>
      </w:r>
      <w:r>
        <w:rPr>
          <w:rFonts w:ascii="Times New Roman" w:hAnsi="Times New Roman" w:cs="Times New Roman"/>
          <w:spacing w:val="12"/>
          <w:w w:val="95"/>
          <w:lang w:eastAsia="zh-CN"/>
        </w:rPr>
        <w:t>，促进其业务和科研水平的提高。</w:t>
      </w:r>
    </w:p>
    <w:p>
      <w:pPr>
        <w:pStyle w:val="3"/>
        <w:adjustRightInd w:val="0"/>
        <w:snapToGrid w:val="0"/>
        <w:spacing w:line="360" w:lineRule="auto"/>
        <w:ind w:left="0" w:right="84" w:firstLine="640"/>
        <w:jc w:val="both"/>
        <w:rPr>
          <w:rFonts w:ascii="Times New Roman" w:hAnsi="Times New Roman" w:eastAsia="黑体" w:cs="Times New Roman"/>
          <w:lang w:eastAsia="zh-CN"/>
        </w:rPr>
      </w:pPr>
      <w:r>
        <w:rPr>
          <w:rFonts w:ascii="Times New Roman" w:hAnsi="Times New Roman" w:eastAsia="黑体" w:cs="Times New Roman"/>
          <w:lang w:eastAsia="zh-CN"/>
        </w:rPr>
        <w:t>三、学员遴选</w:t>
      </w:r>
    </w:p>
    <w:p>
      <w:pPr>
        <w:pStyle w:val="3"/>
        <w:adjustRightInd w:val="0"/>
        <w:snapToGrid w:val="0"/>
        <w:spacing w:line="360" w:lineRule="auto"/>
        <w:ind w:left="0" w:right="84" w:firstLine="640" w:firstLineChars="200"/>
        <w:jc w:val="both"/>
        <w:rPr>
          <w:rFonts w:ascii="Times New Roman" w:hAnsi="Times New Roman" w:eastAsia="楷体" w:cs="Times New Roman"/>
          <w:bCs/>
          <w:lang w:eastAsia="zh-CN"/>
        </w:rPr>
      </w:pPr>
      <w:r>
        <w:rPr>
          <w:rFonts w:ascii="Times New Roman" w:hAnsi="Times New Roman" w:eastAsia="楷体" w:cs="Times New Roman"/>
          <w:bCs/>
          <w:lang w:eastAsia="zh-CN"/>
        </w:rPr>
        <w:t>（一）遴选范围</w:t>
      </w:r>
    </w:p>
    <w:p>
      <w:pPr>
        <w:pStyle w:val="3"/>
        <w:adjustRightInd w:val="0"/>
        <w:snapToGrid w:val="0"/>
        <w:spacing w:line="360" w:lineRule="auto"/>
        <w:ind w:left="0" w:right="-58" w:firstLine="64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有业务基础和发展潜力的</w:t>
      </w:r>
      <w:bookmarkStart w:id="0" w:name="_Hlk135319070"/>
      <w:r>
        <w:rPr>
          <w:rFonts w:hint="eastAsia" w:ascii="Times New Roman" w:hAnsi="Times New Roman" w:cs="Times New Roman"/>
          <w:spacing w:val="12"/>
          <w:w w:val="95"/>
          <w:lang w:eastAsia="zh-CN"/>
        </w:rPr>
        <w:t>省级、副省级、计划单列市以及免疫规划信息化工作有突出特色的地级市疾控机构的免疫规划优秀青年</w:t>
      </w:r>
      <w:bookmarkEnd w:id="0"/>
      <w:bookmarkStart w:id="1" w:name="_Hlk135318979"/>
      <w:r>
        <w:rPr>
          <w:rFonts w:hint="eastAsia" w:ascii="Times New Roman" w:hAnsi="Times New Roman" w:cs="Times New Roman"/>
          <w:spacing w:val="12"/>
          <w:w w:val="95"/>
          <w:lang w:eastAsia="zh-CN"/>
        </w:rPr>
        <w:t>工作者。</w:t>
      </w:r>
      <w:bookmarkEnd w:id="1"/>
    </w:p>
    <w:p>
      <w:pPr>
        <w:pStyle w:val="3"/>
        <w:adjustRightInd w:val="0"/>
        <w:snapToGrid w:val="0"/>
        <w:spacing w:line="360" w:lineRule="auto"/>
        <w:ind w:left="0" w:right="-58" w:firstLine="640" w:firstLineChars="200"/>
        <w:jc w:val="both"/>
        <w:rPr>
          <w:rFonts w:ascii="Times New Roman" w:hAnsi="Times New Roman" w:eastAsia="楷体" w:cs="Times New Roman"/>
          <w:bCs/>
          <w:lang w:eastAsia="zh-CN"/>
        </w:rPr>
      </w:pPr>
      <w:r>
        <w:rPr>
          <w:rFonts w:ascii="Times New Roman" w:hAnsi="Times New Roman" w:eastAsia="楷体" w:cs="Times New Roman"/>
          <w:bCs/>
          <w:lang w:eastAsia="zh-CN"/>
        </w:rPr>
        <w:t>（二）</w:t>
      </w:r>
      <w:r>
        <w:rPr>
          <w:rFonts w:hint="eastAsia" w:ascii="Times New Roman" w:hAnsi="Times New Roman" w:eastAsia="楷体" w:cs="Times New Roman"/>
          <w:bCs/>
          <w:lang w:eastAsia="zh-CN"/>
        </w:rPr>
        <w:t>遴选</w:t>
      </w:r>
      <w:r>
        <w:rPr>
          <w:rFonts w:ascii="Times New Roman" w:hAnsi="Times New Roman" w:eastAsia="楷体" w:cs="Times New Roman"/>
          <w:bCs/>
          <w:lang w:eastAsia="zh-CN"/>
        </w:rPr>
        <w:t>形式</w:t>
      </w:r>
    </w:p>
    <w:p>
      <w:pPr>
        <w:pStyle w:val="3"/>
        <w:adjustRightInd w:val="0"/>
        <w:snapToGrid w:val="0"/>
        <w:spacing w:line="360" w:lineRule="auto"/>
        <w:ind w:left="0" w:right="-58"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采取个人自愿申请，工作单位推荐申报，项目</w:t>
      </w:r>
      <w:r>
        <w:rPr>
          <w:rFonts w:ascii="Times New Roman" w:hAnsi="Times New Roman" w:cs="Times New Roman"/>
          <w:spacing w:val="12"/>
          <w:w w:val="95"/>
          <w:lang w:eastAsia="zh-CN"/>
        </w:rPr>
        <w:t>专家</w:t>
      </w:r>
      <w:r>
        <w:rPr>
          <w:rFonts w:hint="eastAsia" w:ascii="Times New Roman" w:hAnsi="Times New Roman" w:cs="Times New Roman"/>
          <w:spacing w:val="12"/>
          <w:w w:val="95"/>
          <w:lang w:eastAsia="zh-CN"/>
        </w:rPr>
        <w:t>委员会</w:t>
      </w:r>
      <w:r>
        <w:rPr>
          <w:rFonts w:ascii="Times New Roman" w:hAnsi="Times New Roman" w:cs="Times New Roman"/>
          <w:spacing w:val="12"/>
          <w:w w:val="95"/>
          <w:lang w:eastAsia="zh-CN"/>
        </w:rPr>
        <w:t>评审</w:t>
      </w:r>
      <w:r>
        <w:rPr>
          <w:rFonts w:hint="eastAsia" w:ascii="Times New Roman" w:hAnsi="Times New Roman" w:cs="Times New Roman"/>
          <w:spacing w:val="12"/>
          <w:w w:val="95"/>
          <w:lang w:eastAsia="zh-CN"/>
        </w:rPr>
        <w:t>确定项目</w:t>
      </w:r>
      <w:r>
        <w:rPr>
          <w:rFonts w:ascii="Times New Roman" w:hAnsi="Times New Roman" w:cs="Times New Roman"/>
          <w:spacing w:val="12"/>
          <w:w w:val="95"/>
          <w:lang w:eastAsia="zh-CN"/>
        </w:rPr>
        <w:t>人选</w:t>
      </w:r>
      <w:r>
        <w:rPr>
          <w:rFonts w:hint="eastAsia" w:ascii="Times New Roman" w:hAnsi="Times New Roman" w:cs="Times New Roman"/>
          <w:spacing w:val="12"/>
          <w:w w:val="95"/>
          <w:lang w:eastAsia="zh-CN"/>
        </w:rPr>
        <w:t>。</w:t>
      </w:r>
    </w:p>
    <w:p>
      <w:pPr>
        <w:pStyle w:val="3"/>
        <w:adjustRightInd w:val="0"/>
        <w:snapToGrid w:val="0"/>
        <w:spacing w:line="360" w:lineRule="auto"/>
        <w:ind w:left="0" w:right="-58" w:firstLine="640" w:firstLineChars="200"/>
        <w:jc w:val="both"/>
        <w:rPr>
          <w:rFonts w:ascii="Times New Roman" w:hAnsi="Times New Roman" w:eastAsia="楷体" w:cs="Times New Roman"/>
          <w:bCs/>
          <w:lang w:eastAsia="zh-CN"/>
        </w:rPr>
      </w:pPr>
      <w:r>
        <w:rPr>
          <w:rFonts w:ascii="Times New Roman" w:hAnsi="Times New Roman" w:eastAsia="楷体" w:cs="Times New Roman"/>
          <w:bCs/>
          <w:lang w:eastAsia="zh-CN"/>
        </w:rPr>
        <w:t>（三）</w:t>
      </w:r>
      <w:r>
        <w:rPr>
          <w:rFonts w:hint="eastAsia" w:ascii="Times New Roman" w:hAnsi="Times New Roman" w:eastAsia="楷体" w:cs="Times New Roman"/>
          <w:bCs/>
          <w:lang w:eastAsia="zh-CN"/>
        </w:rPr>
        <w:t>学员需满足</w:t>
      </w:r>
      <w:r>
        <w:rPr>
          <w:rFonts w:ascii="Times New Roman" w:hAnsi="Times New Roman" w:eastAsia="楷体" w:cs="Times New Roman"/>
          <w:bCs/>
          <w:lang w:eastAsia="zh-CN"/>
        </w:rPr>
        <w:t>条件</w:t>
      </w:r>
    </w:p>
    <w:p>
      <w:pPr>
        <w:pStyle w:val="3"/>
        <w:adjustRightInd w:val="0"/>
        <w:snapToGrid w:val="0"/>
        <w:spacing w:line="360" w:lineRule="auto"/>
        <w:ind w:left="0" w:right="-58" w:firstLine="567"/>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1.热爱祖国，坚决执行党的基本路线和各项方针、政策，遵纪守法，思想品德端正，无意识形态问题；</w:t>
      </w:r>
    </w:p>
    <w:p>
      <w:pPr>
        <w:pStyle w:val="3"/>
        <w:adjustRightInd w:val="0"/>
        <w:snapToGrid w:val="0"/>
        <w:spacing w:line="360" w:lineRule="auto"/>
        <w:ind w:left="0" w:right="-58" w:firstLine="567"/>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2.年龄45岁以下（按申报年12月31日实足年龄计算）；</w:t>
      </w:r>
    </w:p>
    <w:p>
      <w:pPr>
        <w:pStyle w:val="3"/>
        <w:adjustRightInd w:val="0"/>
        <w:snapToGrid w:val="0"/>
        <w:spacing w:line="360" w:lineRule="auto"/>
        <w:ind w:left="0" w:right="-58" w:firstLine="567"/>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3.有一定研究基础或现场实施条件，现从事免疫规划信息化工作的管理或专业人员，且有时间和精力参与该项目组织的相关活动；</w:t>
      </w:r>
    </w:p>
    <w:p>
      <w:pPr>
        <w:pStyle w:val="3"/>
        <w:adjustRightInd w:val="0"/>
        <w:snapToGrid w:val="0"/>
        <w:spacing w:line="360" w:lineRule="auto"/>
        <w:ind w:left="0" w:right="-58" w:firstLine="567"/>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4.具有创新、求实、协作、奉献的科学精神和优秀的学风品德；</w:t>
      </w:r>
    </w:p>
    <w:p>
      <w:pPr>
        <w:pStyle w:val="3"/>
        <w:adjustRightInd w:val="0"/>
        <w:snapToGrid w:val="0"/>
        <w:spacing w:line="360" w:lineRule="auto"/>
        <w:ind w:left="0" w:right="-58" w:firstLine="567"/>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5.具有坚实的理论基础、较强的创新能力、良好的科研潜质。</w:t>
      </w:r>
    </w:p>
    <w:p>
      <w:pPr>
        <w:pStyle w:val="3"/>
        <w:adjustRightInd w:val="0"/>
        <w:snapToGrid w:val="0"/>
        <w:spacing w:line="360" w:lineRule="auto"/>
        <w:ind w:left="0" w:right="-58" w:firstLine="567"/>
        <w:jc w:val="both"/>
        <w:rPr>
          <w:rFonts w:ascii="Times New Roman" w:hAnsi="Times New Roman" w:eastAsia="黑体" w:cs="Times New Roman"/>
          <w:lang w:eastAsia="zh-CN"/>
        </w:rPr>
      </w:pPr>
      <w:r>
        <w:rPr>
          <w:rFonts w:ascii="Times New Roman" w:hAnsi="Times New Roman" w:eastAsia="黑体" w:cs="Times New Roman"/>
          <w:lang w:eastAsia="zh-CN"/>
        </w:rPr>
        <w:t>四、项目内容</w:t>
      </w:r>
    </w:p>
    <w:p>
      <w:pPr>
        <w:pStyle w:val="3"/>
        <w:adjustRightInd w:val="0"/>
        <w:snapToGrid w:val="0"/>
        <w:spacing w:line="360" w:lineRule="auto"/>
        <w:ind w:left="0" w:right="-58" w:firstLine="567"/>
        <w:jc w:val="both"/>
        <w:rPr>
          <w:rFonts w:ascii="Times New Roman" w:hAnsi="Times New Roman" w:eastAsia="楷体" w:cs="Times New Roman"/>
          <w:lang w:eastAsia="zh-CN"/>
        </w:rPr>
      </w:pPr>
      <w:r>
        <w:rPr>
          <w:rFonts w:ascii="Times New Roman" w:hAnsi="Times New Roman" w:eastAsia="楷体" w:cs="Times New Roman"/>
          <w:lang w:eastAsia="zh-CN"/>
        </w:rPr>
        <w:t>（一）</w:t>
      </w:r>
      <w:r>
        <w:rPr>
          <w:rFonts w:hint="eastAsia" w:ascii="Times New Roman" w:hAnsi="Times New Roman" w:eastAsia="楷体" w:cs="Times New Roman"/>
          <w:lang w:eastAsia="zh-CN"/>
        </w:rPr>
        <w:t>组建专业</w:t>
      </w:r>
      <w:r>
        <w:rPr>
          <w:rFonts w:ascii="Times New Roman" w:hAnsi="Times New Roman" w:eastAsia="楷体" w:cs="Times New Roman"/>
          <w:lang w:eastAsia="zh-CN"/>
        </w:rPr>
        <w:t>团队</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组建项目专家委员会，负责指导该项目实施。组建项目工作组，负责协助中华预防医学会完成该项目课题的遴选、项目进程管理和评估验收等工作。组建导师团队，负责全程指导学员完成项目工作任务。</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hint="eastAsia" w:ascii="Times New Roman" w:hAnsi="Times New Roman" w:eastAsia="楷体" w:cs="Times New Roman"/>
          <w:lang w:eastAsia="zh-CN"/>
        </w:rPr>
        <w:t>（二）完成学员遴选</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根据</w:t>
      </w:r>
      <w:r>
        <w:rPr>
          <w:rFonts w:ascii="Times New Roman" w:hAnsi="Times New Roman" w:cs="Times New Roman"/>
          <w:spacing w:val="12"/>
          <w:w w:val="95"/>
          <w:lang w:eastAsia="zh-CN"/>
        </w:rPr>
        <w:t>学员申报资料，</w:t>
      </w:r>
      <w:r>
        <w:rPr>
          <w:rFonts w:hint="eastAsia" w:ascii="Times New Roman" w:hAnsi="Times New Roman" w:cs="Times New Roman"/>
          <w:spacing w:val="12"/>
          <w:w w:val="95"/>
          <w:lang w:eastAsia="zh-CN"/>
        </w:rPr>
        <w:t>确定项目</w:t>
      </w:r>
      <w:r>
        <w:rPr>
          <w:rFonts w:ascii="Times New Roman" w:hAnsi="Times New Roman" w:cs="Times New Roman"/>
          <w:spacing w:val="12"/>
          <w:w w:val="95"/>
          <w:lang w:eastAsia="zh-CN"/>
        </w:rPr>
        <w:t>入围</w:t>
      </w:r>
      <w:r>
        <w:rPr>
          <w:rFonts w:hint="eastAsia" w:ascii="Times New Roman" w:hAnsi="Times New Roman" w:cs="Times New Roman"/>
          <w:spacing w:val="12"/>
          <w:w w:val="95"/>
          <w:lang w:eastAsia="zh-CN"/>
        </w:rPr>
        <w:t>人选。</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ascii="Times New Roman" w:hAnsi="Times New Roman" w:eastAsia="楷体" w:cs="Times New Roman"/>
          <w:lang w:eastAsia="zh-CN"/>
        </w:rPr>
        <w:t>（</w:t>
      </w:r>
      <w:r>
        <w:rPr>
          <w:rFonts w:hint="eastAsia" w:ascii="Times New Roman" w:hAnsi="Times New Roman" w:eastAsia="楷体" w:cs="Times New Roman"/>
          <w:lang w:eastAsia="zh-CN"/>
        </w:rPr>
        <w:t>三</w:t>
      </w:r>
      <w:r>
        <w:rPr>
          <w:rFonts w:ascii="Times New Roman" w:hAnsi="Times New Roman" w:eastAsia="楷体" w:cs="Times New Roman"/>
          <w:lang w:eastAsia="zh-CN"/>
        </w:rPr>
        <w:t>）</w:t>
      </w:r>
      <w:r>
        <w:rPr>
          <w:rFonts w:hint="eastAsia" w:ascii="Times New Roman" w:hAnsi="Times New Roman" w:eastAsia="楷体" w:cs="Times New Roman"/>
          <w:lang w:eastAsia="zh-CN"/>
        </w:rPr>
        <w:t>申报</w:t>
      </w:r>
      <w:r>
        <w:rPr>
          <w:rFonts w:ascii="Times New Roman" w:hAnsi="Times New Roman" w:eastAsia="楷体" w:cs="Times New Roman"/>
          <w:lang w:eastAsia="zh-CN"/>
        </w:rPr>
        <w:t>课题</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每位通过遴选的学员可结合自身业务专长，确定一个课题，课题方向包括：</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跨部门跨区域接种信息互联互通工作管理机制研究；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2.</w:t>
      </w:r>
      <w:r>
        <w:rPr>
          <w:rFonts w:hint="eastAsia" w:ascii="Times New Roman" w:hAnsi="Times New Roman" w:cs="Times New Roman"/>
          <w:spacing w:val="12"/>
          <w:w w:val="95"/>
          <w:lang w:eastAsia="zh-CN"/>
        </w:rPr>
        <w:t>预防接种公众信息化服务应用研究；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基于信息系统的疫苗供需监测预警研究；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4.</w:t>
      </w:r>
      <w:r>
        <w:rPr>
          <w:rFonts w:hint="eastAsia" w:ascii="Times New Roman" w:hAnsi="Times New Roman" w:cs="Times New Roman"/>
          <w:spacing w:val="12"/>
          <w:w w:val="95"/>
          <w:lang w:eastAsia="zh-CN"/>
        </w:rPr>
        <w:t>电子预防接种证实践探索与应用研究；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5.</w:t>
      </w:r>
      <w:r>
        <w:rPr>
          <w:rFonts w:hint="eastAsia" w:ascii="Times New Roman" w:hAnsi="Times New Roman" w:cs="Times New Roman"/>
          <w:spacing w:val="12"/>
          <w:w w:val="95"/>
          <w:lang w:eastAsia="zh-CN"/>
        </w:rPr>
        <w:t>数字化预防接种门诊应用效果研究；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6.</w:t>
      </w:r>
      <w:r>
        <w:rPr>
          <w:rFonts w:hint="eastAsia" w:ascii="Times New Roman" w:hAnsi="Times New Roman" w:cs="Times New Roman"/>
          <w:spacing w:val="12"/>
          <w:w w:val="95"/>
          <w:lang w:eastAsia="zh-CN"/>
        </w:rPr>
        <w:t>预防接种大数据挖掘与利用研究；</w:t>
      </w:r>
    </w:p>
    <w:p>
      <w:pPr>
        <w:pStyle w:val="3"/>
        <w:adjustRightInd w:val="0"/>
        <w:snapToGrid w:val="0"/>
        <w:spacing w:line="360" w:lineRule="auto"/>
        <w:ind w:left="0" w:right="84" w:firstLine="640"/>
        <w:jc w:val="both"/>
        <w:rPr>
          <w:rFonts w:ascii="Times New Roman" w:hAnsi="Times New Roman" w:cs="Times New Roman"/>
          <w:spacing w:val="12"/>
          <w:w w:val="95"/>
          <w:lang w:eastAsia="zh-CN"/>
        </w:rPr>
      </w:pPr>
      <w:r>
        <w:rPr>
          <w:rFonts w:ascii="Times New Roman" w:hAnsi="Times New Roman" w:cs="Times New Roman"/>
          <w:spacing w:val="12"/>
          <w:w w:val="95"/>
          <w:lang w:eastAsia="zh-CN"/>
        </w:rPr>
        <w:t>7.</w:t>
      </w:r>
      <w:r>
        <w:rPr>
          <w:rFonts w:hint="eastAsia" w:ascii="Times New Roman" w:hAnsi="Times New Roman" w:cs="Times New Roman"/>
          <w:spacing w:val="12"/>
          <w:w w:val="95"/>
          <w:lang w:eastAsia="zh-CN"/>
        </w:rPr>
        <w:t>其他免疫规划信息化相关应用研究。</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ascii="Times New Roman" w:hAnsi="Times New Roman" w:eastAsia="楷体" w:cs="Times New Roman"/>
          <w:lang w:eastAsia="zh-CN"/>
        </w:rPr>
        <w:t>（</w:t>
      </w:r>
      <w:r>
        <w:rPr>
          <w:rFonts w:hint="eastAsia" w:ascii="Times New Roman" w:hAnsi="Times New Roman" w:eastAsia="楷体" w:cs="Times New Roman"/>
          <w:lang w:eastAsia="zh-CN"/>
        </w:rPr>
        <w:t>四</w:t>
      </w:r>
      <w:r>
        <w:rPr>
          <w:rFonts w:ascii="Times New Roman" w:hAnsi="Times New Roman" w:eastAsia="楷体" w:cs="Times New Roman"/>
          <w:lang w:eastAsia="zh-CN"/>
        </w:rPr>
        <w:t>）学员</w:t>
      </w:r>
      <w:r>
        <w:rPr>
          <w:rFonts w:hint="eastAsia" w:ascii="Times New Roman" w:hAnsi="Times New Roman" w:eastAsia="楷体" w:cs="Times New Roman"/>
          <w:lang w:eastAsia="zh-CN"/>
        </w:rPr>
        <w:t>集中</w:t>
      </w:r>
      <w:r>
        <w:rPr>
          <w:rFonts w:ascii="Times New Roman" w:hAnsi="Times New Roman" w:eastAsia="楷体" w:cs="Times New Roman"/>
          <w:lang w:eastAsia="zh-CN"/>
        </w:rPr>
        <w:t>培训</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采用专业技能培养与科研实践拓展相结合的方式，进行集中培训，培训时长不少于</w:t>
      </w:r>
      <w:r>
        <w:rPr>
          <w:rFonts w:ascii="Times New Roman" w:hAnsi="Times New Roman" w:cs="Times New Roman"/>
          <w:spacing w:val="12"/>
          <w:w w:val="95"/>
          <w:lang w:eastAsia="zh-CN"/>
        </w:rPr>
        <w:t>18</w:t>
      </w:r>
      <w:r>
        <w:rPr>
          <w:rFonts w:hint="eastAsia" w:ascii="Times New Roman" w:hAnsi="Times New Roman" w:cs="Times New Roman"/>
          <w:spacing w:val="12"/>
          <w:w w:val="95"/>
          <w:lang w:eastAsia="zh-CN"/>
        </w:rPr>
        <w:t>学时。</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hint="eastAsia" w:ascii="Times New Roman" w:hAnsi="Times New Roman" w:eastAsia="楷体" w:cs="Times New Roman"/>
          <w:lang w:eastAsia="zh-CN"/>
        </w:rPr>
        <w:t>（五）课题研究和指导</w:t>
      </w:r>
    </w:p>
    <w:p>
      <w:pPr>
        <w:pStyle w:val="3"/>
        <w:adjustRightInd w:val="0"/>
        <w:snapToGrid w:val="0"/>
        <w:spacing w:line="360" w:lineRule="auto"/>
        <w:ind w:left="-2" w:leftChars="-1"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在本项目专业团队指导下，通过线上交流、一对一辅导、现场交流和指导等方式，按照课题方向和切合实际的培养计划，指导学员开展课题研究。每个课题实施周期为一年半。学员需完成立项申请报告、课题总结报告，并在相关学术期刊上至少发表论著</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篇。对于已撰写未发表的论文，经专家委员会评定为优秀论文的，将推荐在中华预防医学会下属核心期刊中发表。</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鼓励课题成果形成标准、规范性文件、专利、著作等科研产出，为相关策略的制定提供科学依据。中华预防医学会支持对有应用意义的课题成果进行推广。</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ascii="Times New Roman" w:hAnsi="Times New Roman" w:eastAsia="楷体" w:cs="Times New Roman"/>
          <w:lang w:eastAsia="zh-CN"/>
        </w:rPr>
        <w:t>（</w:t>
      </w:r>
      <w:r>
        <w:rPr>
          <w:rFonts w:hint="eastAsia" w:ascii="Times New Roman" w:hAnsi="Times New Roman" w:eastAsia="楷体" w:cs="Times New Roman"/>
          <w:lang w:eastAsia="zh-CN"/>
        </w:rPr>
        <w:t>六</w:t>
      </w:r>
      <w:r>
        <w:rPr>
          <w:rFonts w:ascii="Times New Roman" w:hAnsi="Times New Roman" w:eastAsia="楷体" w:cs="Times New Roman"/>
          <w:lang w:eastAsia="zh-CN"/>
        </w:rPr>
        <w:t>）课题结题验收</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项目组织对学员进行课题结题验收（结业评分表附后）。优秀学员及其导师给予一定资金奖励并颁发证书。优秀学员比例不超本期学员的</w:t>
      </w:r>
      <w:r>
        <w:rPr>
          <w:rFonts w:ascii="Times New Roman" w:hAnsi="Times New Roman" w:cs="Times New Roman"/>
          <w:spacing w:val="12"/>
          <w:w w:val="95"/>
          <w:lang w:eastAsia="zh-CN"/>
        </w:rPr>
        <w:t>30%</w:t>
      </w:r>
      <w:r>
        <w:rPr>
          <w:rFonts w:hint="eastAsia" w:ascii="Times New Roman" w:hAnsi="Times New Roman" w:cs="Times New Roman"/>
          <w:spacing w:val="12"/>
          <w:w w:val="95"/>
          <w:lang w:eastAsia="zh-CN"/>
        </w:rPr>
        <w:t>。到期未能提交评审材料的，视为自动退出。自动退出或评审不合格者，不予拨款，不予颁发结业证书。</w:t>
      </w:r>
    </w:p>
    <w:p>
      <w:pPr>
        <w:pStyle w:val="3"/>
        <w:adjustRightInd w:val="0"/>
        <w:snapToGrid w:val="0"/>
        <w:spacing w:line="360" w:lineRule="auto"/>
        <w:ind w:left="0" w:right="84" w:firstLine="567"/>
        <w:jc w:val="both"/>
        <w:rPr>
          <w:rFonts w:ascii="Times New Roman" w:hAnsi="Times New Roman" w:eastAsia="黑体" w:cs="Times New Roman"/>
          <w:lang w:eastAsia="zh-CN"/>
        </w:rPr>
      </w:pPr>
      <w:r>
        <w:rPr>
          <w:rFonts w:ascii="Times New Roman" w:hAnsi="Times New Roman" w:eastAsia="黑体" w:cs="Times New Roman"/>
          <w:lang w:eastAsia="zh-CN"/>
        </w:rPr>
        <w:t>五、项目管理</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ascii="Times New Roman" w:hAnsi="Times New Roman" w:eastAsia="楷体" w:cs="Times New Roman"/>
          <w:lang w:eastAsia="zh-CN"/>
        </w:rPr>
        <w:t>（一）组织架构</w:t>
      </w:r>
    </w:p>
    <w:p>
      <w:pPr>
        <w:pStyle w:val="3"/>
        <w:adjustRightInd w:val="0"/>
        <w:snapToGrid w:val="0"/>
        <w:spacing w:line="360" w:lineRule="auto"/>
        <w:ind w:left="0" w:right="84" w:firstLine="640" w:firstLineChars="200"/>
        <w:jc w:val="both"/>
        <w:rPr>
          <w:rFonts w:ascii="Times New Roman" w:hAnsi="Times New Roman" w:eastAsia="楷体" w:cs="Times New Roman"/>
          <w:lang w:eastAsia="zh-CN"/>
        </w:rPr>
      </w:pPr>
      <w:r>
        <w:rPr>
          <w:rFonts w:ascii="Times New Roman" w:hAnsi="Times New Roman" w:eastAsia="楷体" w:cs="Times New Roman"/>
          <w:lang w:eastAsia="zh-CN"/>
        </w:rPr>
        <w:t>1.</w:t>
      </w:r>
      <w:r>
        <w:rPr>
          <w:rFonts w:hint="eastAsia" w:ascii="Times New Roman" w:hAnsi="Times New Roman" w:eastAsia="楷体" w:cs="Times New Roman"/>
          <w:lang w:eastAsia="zh-CN"/>
        </w:rPr>
        <w:t>中华预防医学会</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中华预防医学会负责该项目组织和管理工作，主要包括课题征集、学员遴选、组建专业团队、组织培训和调研、中期评估和课题验收等，同时为该项目课题提供经费支持。</w:t>
      </w:r>
    </w:p>
    <w:p>
      <w:pPr>
        <w:pStyle w:val="3"/>
        <w:adjustRightInd w:val="0"/>
        <w:snapToGrid w:val="0"/>
        <w:spacing w:line="360" w:lineRule="auto"/>
        <w:ind w:left="0" w:right="84" w:firstLine="640" w:firstLineChars="200"/>
        <w:jc w:val="both"/>
        <w:rPr>
          <w:rFonts w:ascii="Times New Roman" w:hAnsi="Times New Roman" w:eastAsia="楷体" w:cs="Times New Roman"/>
          <w:lang w:eastAsia="zh-CN"/>
        </w:rPr>
      </w:pPr>
      <w:r>
        <w:rPr>
          <w:rFonts w:ascii="Times New Roman" w:hAnsi="Times New Roman" w:eastAsia="楷体" w:cs="Times New Roman"/>
          <w:lang w:eastAsia="zh-CN"/>
        </w:rPr>
        <w:t>2.</w:t>
      </w:r>
      <w:r>
        <w:rPr>
          <w:rFonts w:hint="eastAsia" w:ascii="Times New Roman" w:hAnsi="Times New Roman" w:eastAsia="楷体" w:cs="Times New Roman"/>
          <w:lang w:eastAsia="zh-CN"/>
        </w:rPr>
        <w:t>项目专家委员会</w:t>
      </w:r>
    </w:p>
    <w:p>
      <w:pPr>
        <w:pStyle w:val="3"/>
        <w:adjustRightInd w:val="0"/>
        <w:snapToGrid w:val="0"/>
        <w:spacing w:line="360" w:lineRule="auto"/>
        <w:ind w:left="0" w:right="84" w:firstLine="660" w:firstLineChars="200"/>
        <w:jc w:val="both"/>
        <w:rPr>
          <w:rFonts w:ascii="Times New Roman" w:hAnsi="Times New Roman" w:cs="Times New Roman"/>
          <w:b/>
          <w:lang w:eastAsia="zh-CN"/>
        </w:rPr>
      </w:pPr>
      <w:r>
        <w:rPr>
          <w:rFonts w:hint="eastAsia" w:ascii="Times New Roman" w:hAnsi="Times New Roman" w:cs="Times New Roman"/>
          <w:spacing w:val="13"/>
          <w:w w:val="95"/>
          <w:lang w:eastAsia="zh-CN"/>
        </w:rPr>
        <w:t>（</w:t>
      </w:r>
      <w:r>
        <w:rPr>
          <w:rFonts w:ascii="Times New Roman" w:hAnsi="Times New Roman" w:cs="Times New Roman"/>
          <w:spacing w:val="13"/>
          <w:w w:val="95"/>
          <w:lang w:eastAsia="zh-CN"/>
        </w:rPr>
        <w:t>1</w:t>
      </w:r>
      <w:r>
        <w:rPr>
          <w:rFonts w:hint="eastAsia" w:ascii="Times New Roman" w:hAnsi="Times New Roman" w:cs="Times New Roman"/>
          <w:spacing w:val="13"/>
          <w:w w:val="95"/>
          <w:lang w:eastAsia="zh-CN"/>
        </w:rPr>
        <w:t>）</w:t>
      </w:r>
      <w:r>
        <w:rPr>
          <w:rFonts w:hint="eastAsia" w:ascii="Times New Roman" w:hAnsi="Times New Roman" w:cs="Times New Roman"/>
          <w:spacing w:val="12"/>
          <w:w w:val="95"/>
          <w:lang w:eastAsia="zh-CN"/>
        </w:rPr>
        <w:t>专家委员会组成与职责</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专家委员会由长期从事预防接种信息化工作的专家组成，拟设主任委员</w:t>
      </w: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人、执行副主委</w:t>
      </w:r>
      <w:r>
        <w:rPr>
          <w:rFonts w:ascii="Times New Roman" w:hAnsi="Times New Roman" w:cs="Times New Roman"/>
          <w:spacing w:val="12"/>
          <w:w w:val="95"/>
          <w:lang w:eastAsia="zh-CN"/>
        </w:rPr>
        <w:t>1-2</w:t>
      </w:r>
      <w:r>
        <w:rPr>
          <w:rFonts w:hint="eastAsia" w:ascii="Times New Roman" w:hAnsi="Times New Roman" w:cs="Times New Roman"/>
          <w:spacing w:val="12"/>
          <w:w w:val="95"/>
          <w:lang w:eastAsia="zh-CN"/>
        </w:rPr>
        <w:t>人（人数视实际情况确定）、委员若干人，主要负责指导项目实施。</w:t>
      </w:r>
    </w:p>
    <w:p>
      <w:pPr>
        <w:pStyle w:val="3"/>
        <w:adjustRightInd w:val="0"/>
        <w:snapToGrid w:val="0"/>
        <w:spacing w:line="360" w:lineRule="auto"/>
        <w:ind w:left="0" w:right="84" w:firstLine="660" w:firstLineChars="200"/>
        <w:jc w:val="both"/>
        <w:rPr>
          <w:rFonts w:ascii="Times New Roman" w:hAnsi="Times New Roman" w:cs="Times New Roman"/>
          <w:spacing w:val="13"/>
          <w:w w:val="95"/>
          <w:lang w:eastAsia="zh-CN"/>
        </w:rPr>
      </w:pPr>
      <w:r>
        <w:rPr>
          <w:rFonts w:hint="eastAsia" w:ascii="Times New Roman" w:hAnsi="Times New Roman" w:cs="Times New Roman"/>
          <w:spacing w:val="13"/>
          <w:w w:val="95"/>
          <w:lang w:eastAsia="zh-CN"/>
        </w:rPr>
        <w:t>（</w:t>
      </w:r>
      <w:r>
        <w:rPr>
          <w:rFonts w:ascii="Times New Roman" w:hAnsi="Times New Roman" w:cs="Times New Roman"/>
          <w:spacing w:val="13"/>
          <w:w w:val="95"/>
          <w:lang w:eastAsia="zh-CN"/>
        </w:rPr>
        <w:t>2</w:t>
      </w:r>
      <w:r>
        <w:rPr>
          <w:rFonts w:hint="eastAsia" w:ascii="Times New Roman" w:hAnsi="Times New Roman" w:cs="Times New Roman"/>
          <w:spacing w:val="13"/>
          <w:w w:val="95"/>
          <w:lang w:eastAsia="zh-CN"/>
        </w:rPr>
        <w:t>）委员选拔条件</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专家委员会委员除了应当具有良好的职业品德、无重大违法违规记录、无意识形态问题、身体健康、愿意参加免疫规划信息化工作外，还应具备下列条件之一：</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1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①</w:t>
      </w:r>
      <w:r>
        <w:rPr>
          <w:rFonts w:ascii="Times New Roman" w:hAnsi="Times New Roman" w:cs="Times New Roman"/>
          <w:spacing w:val="12"/>
          <w:w w:val="95"/>
          <w:lang w:eastAsia="zh-CN"/>
        </w:rPr>
        <w:fldChar w:fldCharType="end"/>
      </w:r>
      <w:r>
        <w:rPr>
          <w:rFonts w:hint="eastAsia" w:ascii="Times New Roman" w:hAnsi="Times New Roman" w:cs="Times New Roman"/>
          <w:spacing w:val="12"/>
          <w:w w:val="95"/>
          <w:lang w:eastAsia="zh-CN"/>
        </w:rPr>
        <w:t>取得高级专业技术资格，且从事省级及以上预防接种信息化工作不少于</w:t>
      </w:r>
      <w:r>
        <w:rPr>
          <w:rFonts w:ascii="Times New Roman" w:hAnsi="Times New Roman" w:cs="Times New Roman"/>
          <w:spacing w:val="12"/>
          <w:w w:val="95"/>
          <w:lang w:eastAsia="zh-CN"/>
        </w:rPr>
        <w:t>5</w:t>
      </w:r>
      <w:r>
        <w:rPr>
          <w:rFonts w:hint="eastAsia" w:ascii="Times New Roman" w:hAnsi="Times New Roman" w:cs="Times New Roman"/>
          <w:spacing w:val="12"/>
          <w:w w:val="95"/>
          <w:lang w:eastAsia="zh-CN"/>
        </w:rPr>
        <w:t>年。</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2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②</w:t>
      </w:r>
      <w:r>
        <w:rPr>
          <w:rFonts w:ascii="Times New Roman" w:hAnsi="Times New Roman" w:cs="Times New Roman"/>
          <w:spacing w:val="12"/>
          <w:w w:val="95"/>
          <w:lang w:eastAsia="zh-CN"/>
        </w:rPr>
        <w:fldChar w:fldCharType="end"/>
      </w:r>
      <w:r>
        <w:rPr>
          <w:rFonts w:hint="eastAsia" w:ascii="Times New Roman" w:hAnsi="Times New Roman" w:cs="Times New Roman"/>
          <w:spacing w:val="12"/>
          <w:w w:val="95"/>
          <w:lang w:eastAsia="zh-CN"/>
        </w:rPr>
        <w:t>参与国家免疫规划信息化相关标准或实施方案、技术指南等专业技术文件起草等相关工作不少于</w:t>
      </w:r>
      <w:r>
        <w:rPr>
          <w:rFonts w:ascii="Times New Roman" w:hAnsi="Times New Roman" w:cs="Times New Roman"/>
          <w:spacing w:val="12"/>
          <w:w w:val="95"/>
          <w:lang w:eastAsia="zh-CN"/>
        </w:rPr>
        <w:t>5</w:t>
      </w:r>
      <w:r>
        <w:rPr>
          <w:rFonts w:hint="eastAsia" w:ascii="Times New Roman" w:hAnsi="Times New Roman" w:cs="Times New Roman"/>
          <w:spacing w:val="12"/>
          <w:w w:val="95"/>
          <w:lang w:eastAsia="zh-CN"/>
        </w:rPr>
        <w:t>项。</w:t>
      </w:r>
    </w:p>
    <w:p>
      <w:pPr>
        <w:pStyle w:val="3"/>
        <w:adjustRightInd w:val="0"/>
        <w:snapToGrid w:val="0"/>
        <w:spacing w:line="360" w:lineRule="auto"/>
        <w:ind w:left="0" w:right="84" w:firstLine="656" w:firstLineChars="200"/>
        <w:jc w:val="both"/>
        <w:rPr>
          <w:rFonts w:hint="eastAsia" w:ascii="Times New Roman" w:hAnsi="Times New Roman" w:cs="Times New Roman"/>
          <w:spacing w:val="12"/>
          <w:w w:val="95"/>
          <w:lang w:eastAsia="zh-CN"/>
        </w:rPr>
      </w:pPr>
      <w:r>
        <w:rPr>
          <w:rFonts w:hint="eastAsia" w:ascii="Times New Roman" w:hAnsi="Times New Roman" w:cs="Times New Roman"/>
          <w:spacing w:val="12"/>
          <w:w w:val="95"/>
          <w:lang w:eastAsia="zh-CN"/>
        </w:rPr>
        <w:t>3.项目工作组</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）工作组组成与职责</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工作组由长期从事预防接种信息化相关工作的人员组成，设组长</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人（由</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名主委担任）、副组长</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人（由</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名执行副主委担任）和成员若干人，另设秘书若干人。主要负责协助中华预防医学会完成项目课题遴选、学员指导和培训、项目进程管理和评估验收等工作。</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w:t>
      </w:r>
      <w:r>
        <w:rPr>
          <w:rFonts w:ascii="Times New Roman" w:hAnsi="Times New Roman" w:cs="Times New Roman"/>
          <w:spacing w:val="12"/>
          <w:w w:val="95"/>
          <w:lang w:eastAsia="zh-CN"/>
        </w:rPr>
        <w:t>2</w:t>
      </w:r>
      <w:r>
        <w:rPr>
          <w:rFonts w:hint="eastAsia" w:ascii="Times New Roman" w:hAnsi="Times New Roman" w:cs="Times New Roman"/>
          <w:spacing w:val="12"/>
          <w:w w:val="95"/>
          <w:lang w:eastAsia="zh-CN"/>
        </w:rPr>
        <w:t>）工作组成员和秘书选拔条件要求</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t>工作组成员和秘书除了应当具有良好的职业品</w:t>
      </w:r>
      <w:r>
        <w:rPr>
          <w:rFonts w:hint="eastAsia" w:ascii="Times New Roman" w:hAnsi="Times New Roman" w:cs="Times New Roman"/>
          <w:spacing w:val="12"/>
          <w:w w:val="95"/>
          <w:lang w:eastAsia="zh-CN"/>
        </w:rPr>
        <w:t>德、无重大违法违规记录、无意识形态问题、身体健康、愿意参加预防接种信息化工作外，还应具备下列条件之一：</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1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①</w:t>
      </w:r>
      <w:r>
        <w:rPr>
          <w:rFonts w:ascii="Times New Roman" w:hAnsi="Times New Roman" w:cs="Times New Roman"/>
          <w:spacing w:val="12"/>
          <w:w w:val="95"/>
          <w:lang w:eastAsia="zh-CN"/>
        </w:rPr>
        <w:fldChar w:fldCharType="end"/>
      </w:r>
      <w:r>
        <w:rPr>
          <w:rFonts w:ascii="Times New Roman" w:hAnsi="Times New Roman" w:cs="Times New Roman"/>
          <w:spacing w:val="12"/>
          <w:w w:val="95"/>
          <w:lang w:eastAsia="zh-CN"/>
        </w:rPr>
        <w:t xml:space="preserve"> </w:t>
      </w:r>
      <w:r>
        <w:rPr>
          <w:rFonts w:hint="eastAsia" w:ascii="Times New Roman" w:hAnsi="Times New Roman" w:cs="Times New Roman"/>
          <w:spacing w:val="12"/>
          <w:w w:val="95"/>
          <w:lang w:eastAsia="zh-CN"/>
        </w:rPr>
        <w:t>取得中级及以上专业技术资格，且从事省级及以上免疫规划信息化工作不少于</w:t>
      </w: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年。</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2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②</w:t>
      </w:r>
      <w:r>
        <w:rPr>
          <w:rFonts w:ascii="Times New Roman" w:hAnsi="Times New Roman" w:cs="Times New Roman"/>
          <w:spacing w:val="12"/>
          <w:w w:val="95"/>
          <w:lang w:eastAsia="zh-CN"/>
        </w:rPr>
        <w:fldChar w:fldCharType="end"/>
      </w:r>
      <w:r>
        <w:rPr>
          <w:rFonts w:ascii="Times New Roman" w:hAnsi="Times New Roman" w:cs="Times New Roman"/>
          <w:spacing w:val="12"/>
          <w:w w:val="95"/>
          <w:lang w:eastAsia="zh-CN"/>
        </w:rPr>
        <w:t xml:space="preserve"> </w:t>
      </w:r>
      <w:r>
        <w:rPr>
          <w:rFonts w:hint="eastAsia" w:ascii="Times New Roman" w:hAnsi="Times New Roman" w:cs="Times New Roman"/>
          <w:spacing w:val="12"/>
          <w:w w:val="95"/>
          <w:lang w:eastAsia="zh-CN"/>
        </w:rPr>
        <w:t>参与国家免疫规划信息化相关标准或实施方案、技术指南等专业技术文件起草等相关工作不少于</w:t>
      </w: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项。</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t>4.</w:t>
      </w:r>
      <w:r>
        <w:rPr>
          <w:rFonts w:hint="eastAsia" w:ascii="Times New Roman" w:hAnsi="Times New Roman" w:cs="Times New Roman"/>
          <w:spacing w:val="12"/>
          <w:w w:val="95"/>
          <w:lang w:eastAsia="zh-CN"/>
        </w:rPr>
        <w:t>导师组</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w:t>
      </w:r>
      <w:r>
        <w:rPr>
          <w:rFonts w:ascii="Times New Roman" w:hAnsi="Times New Roman" w:cs="Times New Roman"/>
          <w:spacing w:val="12"/>
          <w:w w:val="95"/>
          <w:lang w:eastAsia="zh-CN"/>
        </w:rPr>
        <w:t>1</w:t>
      </w:r>
      <w:r>
        <w:rPr>
          <w:rFonts w:hint="eastAsia" w:ascii="Times New Roman" w:hAnsi="Times New Roman" w:cs="Times New Roman"/>
          <w:spacing w:val="12"/>
          <w:w w:val="95"/>
          <w:lang w:eastAsia="zh-CN"/>
        </w:rPr>
        <w:t>）导师组成与职责</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项目实行导师责任制，导师选自国家</w:t>
      </w:r>
      <w:r>
        <w:rPr>
          <w:rFonts w:ascii="Times New Roman" w:hAnsi="Times New Roman" w:cs="Times New Roman"/>
          <w:spacing w:val="12"/>
          <w:w w:val="95"/>
          <w:lang w:eastAsia="zh-CN"/>
        </w:rPr>
        <w:t>/</w:t>
      </w:r>
      <w:r>
        <w:rPr>
          <w:rFonts w:hint="eastAsia" w:ascii="Times New Roman" w:hAnsi="Times New Roman" w:cs="Times New Roman"/>
          <w:spacing w:val="12"/>
          <w:w w:val="95"/>
          <w:lang w:eastAsia="zh-CN"/>
        </w:rPr>
        <w:t>省级疾控中心免疫规划信息化相关领域的专家。负责制定学员培养计划、学员的现场指导、科研资源调配、课题方向确定以及相关理论指导等。其中，学员培养计划应对文献阅读、课题实施的预期目标和进度等做出具体安排。</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w:t>
      </w:r>
      <w:r>
        <w:rPr>
          <w:rFonts w:ascii="Times New Roman" w:hAnsi="Times New Roman" w:cs="Times New Roman"/>
          <w:spacing w:val="12"/>
          <w:w w:val="95"/>
          <w:lang w:eastAsia="zh-CN"/>
        </w:rPr>
        <w:t>2</w:t>
      </w:r>
      <w:r>
        <w:rPr>
          <w:rFonts w:hint="eastAsia" w:ascii="Times New Roman" w:hAnsi="Times New Roman" w:cs="Times New Roman"/>
          <w:spacing w:val="12"/>
          <w:w w:val="95"/>
          <w:lang w:eastAsia="zh-CN"/>
        </w:rPr>
        <w:t>）条件要求</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除应当热爱预防接种信息化事业，为人师表，具有良好的思想政治素质和职业道德，无意识形态问题，能全面、熟练地履行工作职责，积极承担教学指导工作外，还应该具备下列条件之一：</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1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①</w:t>
      </w:r>
      <w:r>
        <w:rPr>
          <w:rFonts w:ascii="Times New Roman" w:hAnsi="Times New Roman" w:cs="Times New Roman"/>
          <w:spacing w:val="12"/>
          <w:w w:val="95"/>
          <w:lang w:eastAsia="zh-CN"/>
        </w:rPr>
        <w:fldChar w:fldCharType="end"/>
      </w:r>
      <w:r>
        <w:rPr>
          <w:rFonts w:hint="eastAsia" w:ascii="Times New Roman" w:hAnsi="Times New Roman" w:cs="Times New Roman"/>
          <w:spacing w:val="12"/>
          <w:w w:val="95"/>
          <w:lang w:eastAsia="zh-CN"/>
        </w:rPr>
        <w:t>取得副高以上专业技术资格，且从事省级及以上免疫规划信息化建设相关工作</w:t>
      </w: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年以上。</w:t>
      </w:r>
    </w:p>
    <w:p>
      <w:pPr>
        <w:pStyle w:val="3"/>
        <w:adjustRightInd w:val="0"/>
        <w:snapToGrid w:val="0"/>
        <w:spacing w:line="360" w:lineRule="auto"/>
        <w:ind w:left="0" w:right="84" w:firstLine="656" w:firstLineChars="200"/>
        <w:jc w:val="both"/>
        <w:rPr>
          <w:rFonts w:ascii="Times New Roman" w:hAnsi="Times New Roman" w:cs="Times New Roman"/>
          <w:spacing w:val="12"/>
          <w:w w:val="95"/>
          <w:lang w:eastAsia="zh-CN"/>
        </w:rPr>
      </w:pPr>
      <w:r>
        <w:rPr>
          <w:rFonts w:ascii="Times New Roman" w:hAnsi="Times New Roman" w:cs="Times New Roman"/>
          <w:spacing w:val="12"/>
          <w:w w:val="95"/>
          <w:lang w:eastAsia="zh-CN"/>
        </w:rPr>
        <w:fldChar w:fldCharType="begin"/>
      </w:r>
      <w:r>
        <w:rPr>
          <w:rFonts w:ascii="Times New Roman" w:hAnsi="Times New Roman" w:cs="Times New Roman"/>
          <w:spacing w:val="12"/>
          <w:w w:val="95"/>
          <w:lang w:eastAsia="zh-CN"/>
        </w:rPr>
        <w:instrText xml:space="preserve"> = 2 \* GB3 </w:instrText>
      </w:r>
      <w:r>
        <w:rPr>
          <w:rFonts w:ascii="Times New Roman" w:hAnsi="Times New Roman" w:cs="Times New Roman"/>
          <w:spacing w:val="12"/>
          <w:w w:val="95"/>
          <w:lang w:eastAsia="zh-CN"/>
        </w:rPr>
        <w:fldChar w:fldCharType="separate"/>
      </w:r>
      <w:r>
        <w:rPr>
          <w:rFonts w:hint="eastAsia" w:ascii="宋体" w:hAnsi="宋体" w:eastAsia="宋体" w:cs="宋体"/>
          <w:spacing w:val="12"/>
          <w:w w:val="95"/>
          <w:lang w:eastAsia="zh-CN"/>
        </w:rPr>
        <w:t>②</w:t>
      </w:r>
      <w:r>
        <w:rPr>
          <w:rFonts w:ascii="Times New Roman" w:hAnsi="Times New Roman" w:cs="Times New Roman"/>
          <w:spacing w:val="12"/>
          <w:w w:val="95"/>
          <w:lang w:eastAsia="zh-CN"/>
        </w:rPr>
        <w:fldChar w:fldCharType="end"/>
      </w:r>
      <w:r>
        <w:rPr>
          <w:rFonts w:hint="eastAsia" w:ascii="Times New Roman" w:hAnsi="Times New Roman" w:cs="Times New Roman"/>
          <w:spacing w:val="12"/>
          <w:w w:val="95"/>
          <w:lang w:eastAsia="zh-CN"/>
        </w:rPr>
        <w:t>参与国家免疫规划信息化相关标准或实施方案、技术指南等专业技术文件起草等相</w:t>
      </w:r>
      <w:r>
        <w:rPr>
          <w:rFonts w:ascii="Times New Roman" w:hAnsi="Times New Roman" w:cs="Times New Roman"/>
          <w:spacing w:val="12"/>
          <w:w w:val="95"/>
          <w:lang w:eastAsia="zh-CN"/>
        </w:rPr>
        <w:t xml:space="preserve"> </w:t>
      </w:r>
      <w:r>
        <w:rPr>
          <w:rFonts w:hint="eastAsia" w:ascii="Times New Roman" w:hAnsi="Times New Roman" w:cs="Times New Roman"/>
          <w:spacing w:val="12"/>
          <w:w w:val="95"/>
          <w:lang w:eastAsia="zh-CN"/>
        </w:rPr>
        <w:t>关工作不少于</w:t>
      </w:r>
      <w:r>
        <w:rPr>
          <w:rFonts w:ascii="Times New Roman" w:hAnsi="Times New Roman" w:cs="Times New Roman"/>
          <w:spacing w:val="12"/>
          <w:w w:val="95"/>
          <w:lang w:eastAsia="zh-CN"/>
        </w:rPr>
        <w:t>3</w:t>
      </w:r>
      <w:r>
        <w:rPr>
          <w:rFonts w:hint="eastAsia" w:ascii="Times New Roman" w:hAnsi="Times New Roman" w:cs="Times New Roman"/>
          <w:spacing w:val="12"/>
          <w:w w:val="95"/>
          <w:lang w:eastAsia="zh-CN"/>
        </w:rPr>
        <w:t>项。</w:t>
      </w:r>
    </w:p>
    <w:p>
      <w:pPr>
        <w:pStyle w:val="3"/>
        <w:adjustRightInd w:val="0"/>
        <w:snapToGrid w:val="0"/>
        <w:spacing w:line="360" w:lineRule="auto"/>
        <w:ind w:left="0" w:right="84" w:firstLine="567"/>
        <w:jc w:val="both"/>
        <w:rPr>
          <w:rFonts w:ascii="Times New Roman" w:hAnsi="Times New Roman" w:eastAsia="楷体" w:cs="Times New Roman"/>
          <w:lang w:eastAsia="zh-CN"/>
        </w:rPr>
      </w:pPr>
      <w:r>
        <w:rPr>
          <w:rFonts w:ascii="Times New Roman" w:hAnsi="Times New Roman" w:eastAsia="楷体" w:cs="Times New Roman"/>
          <w:lang w:eastAsia="zh-CN"/>
        </w:rPr>
        <w:t>（二）进程管理</w:t>
      </w:r>
    </w:p>
    <w:p>
      <w:pPr>
        <w:pStyle w:val="3"/>
        <w:adjustRightInd w:val="0"/>
        <w:snapToGrid w:val="0"/>
        <w:spacing w:line="360" w:lineRule="auto"/>
        <w:ind w:left="142" w:right="84" w:firstLine="656" w:firstLineChars="200"/>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项目工作组将根据学员培养计划，定期跟进学员课题实施进展，及时督促带教导师和学员推进课题进展。视具体情况组织开展中期评估，对学员课题实施情况和带教导师对学员的指导情况进行评估考核，保证项目顺利实施。</w:t>
      </w:r>
    </w:p>
    <w:p>
      <w:pPr>
        <w:pStyle w:val="3"/>
        <w:adjustRightInd w:val="0"/>
        <w:snapToGrid w:val="0"/>
        <w:spacing w:line="360" w:lineRule="auto"/>
        <w:ind w:left="0" w:right="265" w:firstLine="640" w:firstLineChars="200"/>
        <w:jc w:val="both"/>
        <w:rPr>
          <w:rFonts w:ascii="Times New Roman" w:hAnsi="Times New Roman" w:eastAsia="黑体" w:cs="Times New Roman"/>
          <w:lang w:eastAsia="zh-CN"/>
        </w:rPr>
      </w:pPr>
      <w:r>
        <w:rPr>
          <w:rFonts w:hint="eastAsia" w:ascii="Times New Roman" w:hAnsi="Times New Roman" w:eastAsia="黑体" w:cs="Times New Roman"/>
          <w:lang w:eastAsia="zh-CN"/>
        </w:rPr>
        <w:t>六</w:t>
      </w:r>
      <w:r>
        <w:rPr>
          <w:rFonts w:ascii="Times New Roman" w:hAnsi="Times New Roman" w:eastAsia="黑体" w:cs="Times New Roman"/>
          <w:lang w:eastAsia="zh-CN"/>
        </w:rPr>
        <w:t>、项目产出</w:t>
      </w:r>
    </w:p>
    <w:p>
      <w:pPr>
        <w:pStyle w:val="3"/>
        <w:adjustRightInd w:val="0"/>
        <w:snapToGrid w:val="0"/>
        <w:spacing w:line="360" w:lineRule="auto"/>
        <w:ind w:left="0" w:firstLine="567"/>
        <w:jc w:val="both"/>
        <w:rPr>
          <w:rFonts w:ascii="Times New Roman" w:hAnsi="Times New Roman" w:eastAsia="楷体" w:cs="Times New Roman"/>
          <w:lang w:eastAsia="zh-CN"/>
        </w:rPr>
      </w:pPr>
      <w:r>
        <w:rPr>
          <w:rFonts w:ascii="Times New Roman" w:hAnsi="Times New Roman" w:eastAsia="楷体" w:cs="Times New Roman"/>
          <w:lang w:eastAsia="zh-CN"/>
        </w:rPr>
        <w:t>（一）项目总结报告</w:t>
      </w:r>
    </w:p>
    <w:p>
      <w:pPr>
        <w:pStyle w:val="3"/>
        <w:adjustRightInd w:val="0"/>
        <w:snapToGrid w:val="0"/>
        <w:spacing w:line="360" w:lineRule="auto"/>
        <w:ind w:left="0" w:firstLine="567"/>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根据项目实施情况、实施成效以及存在的问题，每期撰写项目实施总结报告。</w:t>
      </w:r>
    </w:p>
    <w:p>
      <w:pPr>
        <w:pStyle w:val="3"/>
        <w:adjustRightInd w:val="0"/>
        <w:snapToGrid w:val="0"/>
        <w:spacing w:line="360" w:lineRule="auto"/>
        <w:ind w:left="0" w:firstLine="567"/>
        <w:jc w:val="both"/>
        <w:rPr>
          <w:rFonts w:ascii="Times New Roman" w:hAnsi="Times New Roman" w:eastAsia="楷体" w:cs="Times New Roman"/>
          <w:lang w:eastAsia="zh-CN"/>
        </w:rPr>
      </w:pPr>
      <w:r>
        <w:rPr>
          <w:rFonts w:ascii="Times New Roman" w:hAnsi="Times New Roman" w:eastAsia="楷体" w:cs="Times New Roman"/>
          <w:lang w:eastAsia="zh-CN"/>
        </w:rPr>
        <w:t>（二）其他产出</w:t>
      </w:r>
    </w:p>
    <w:p>
      <w:pPr>
        <w:pStyle w:val="3"/>
        <w:adjustRightInd w:val="0"/>
        <w:snapToGrid w:val="0"/>
        <w:spacing w:line="360" w:lineRule="auto"/>
        <w:ind w:left="0" w:firstLine="567"/>
        <w:jc w:val="both"/>
        <w:rPr>
          <w:rFonts w:ascii="Times New Roman" w:hAnsi="Times New Roman" w:cs="Times New Roman"/>
          <w:spacing w:val="12"/>
          <w:w w:val="95"/>
          <w:lang w:eastAsia="zh-CN"/>
        </w:rPr>
      </w:pPr>
      <w:r>
        <w:rPr>
          <w:rFonts w:hint="eastAsia" w:ascii="Times New Roman" w:hAnsi="Times New Roman" w:cs="Times New Roman"/>
          <w:spacing w:val="12"/>
          <w:w w:val="95"/>
          <w:lang w:eastAsia="zh-CN"/>
        </w:rPr>
        <w:t>通过项目产出的相关科研论文等。</w:t>
      </w:r>
    </w:p>
    <w:p>
      <w:pPr>
        <w:pStyle w:val="3"/>
        <w:adjustRightInd w:val="0"/>
        <w:snapToGrid w:val="0"/>
        <w:spacing w:line="360" w:lineRule="auto"/>
        <w:ind w:left="0" w:right="265" w:firstLine="567"/>
        <w:jc w:val="both"/>
        <w:rPr>
          <w:rFonts w:ascii="Times New Roman" w:hAnsi="Times New Roman" w:eastAsia="黑体" w:cs="Times New Roman"/>
          <w:lang w:eastAsia="zh-CN"/>
        </w:rPr>
      </w:pPr>
      <w:r>
        <w:rPr>
          <w:rFonts w:hint="eastAsia" w:ascii="Times New Roman" w:hAnsi="Times New Roman" w:eastAsia="黑体" w:cs="Times New Roman"/>
          <w:lang w:eastAsia="zh-CN"/>
        </w:rPr>
        <w:t>七</w:t>
      </w:r>
      <w:r>
        <w:rPr>
          <w:rFonts w:ascii="Times New Roman" w:hAnsi="Times New Roman" w:eastAsia="黑体" w:cs="Times New Roman"/>
          <w:lang w:eastAsia="zh-CN"/>
        </w:rPr>
        <w:t>、项目第</w:t>
      </w:r>
      <w:r>
        <w:rPr>
          <w:rFonts w:hint="eastAsia" w:ascii="Times New Roman" w:hAnsi="Times New Roman" w:eastAsia="黑体" w:cs="Times New Roman"/>
          <w:lang w:eastAsia="zh-CN"/>
        </w:rPr>
        <w:t>三</w:t>
      </w:r>
      <w:r>
        <w:rPr>
          <w:rFonts w:ascii="Times New Roman" w:hAnsi="Times New Roman" w:eastAsia="黑体" w:cs="Times New Roman"/>
          <w:lang w:eastAsia="zh-CN"/>
        </w:rPr>
        <w:t>期实施安排</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5</w:t>
      </w:r>
      <w:r>
        <w:rPr>
          <w:rFonts w:hint="eastAsia" w:ascii="Times New Roman" w:hAnsi="Times New Roman" w:cs="Times New Roman"/>
          <w:spacing w:val="12"/>
          <w:w w:val="95"/>
          <w:lang w:eastAsia="zh-CN"/>
        </w:rPr>
        <w:t>年</w:t>
      </w:r>
      <w:r>
        <w:rPr>
          <w:rFonts w:hint="eastAsia" w:ascii="Times New Roman" w:hAnsi="Times New Roman" w:cs="Times New Roman"/>
          <w:spacing w:val="12"/>
          <w:w w:val="95"/>
          <w:lang w:val="en-US" w:eastAsia="zh-CN"/>
        </w:rPr>
        <w:t>3</w:t>
      </w:r>
      <w:r>
        <w:rPr>
          <w:rFonts w:hint="eastAsia" w:ascii="Times New Roman" w:hAnsi="Times New Roman" w:cs="Times New Roman"/>
          <w:spacing w:val="12"/>
          <w:w w:val="95"/>
          <w:lang w:eastAsia="zh-CN"/>
        </w:rPr>
        <w:t>月，召开项目第三期启动会议，组织专家委员会和工作组专家，研讨确定第二期项目课题，制定学员培养计划。</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5</w:t>
      </w:r>
      <w:r>
        <w:rPr>
          <w:rFonts w:hint="eastAsia" w:ascii="Times New Roman" w:hAnsi="Times New Roman" w:cs="Times New Roman"/>
          <w:spacing w:val="12"/>
          <w:w w:val="95"/>
          <w:lang w:eastAsia="zh-CN"/>
        </w:rPr>
        <w:t>年</w:t>
      </w:r>
      <w:r>
        <w:rPr>
          <w:rFonts w:hint="eastAsia" w:ascii="Times New Roman" w:hAnsi="Times New Roman" w:cs="Times New Roman"/>
          <w:spacing w:val="12"/>
          <w:w w:val="95"/>
          <w:lang w:val="en-US" w:eastAsia="zh-CN"/>
        </w:rPr>
        <w:t>3</w:t>
      </w:r>
      <w:r>
        <w:rPr>
          <w:rFonts w:ascii="Times New Roman" w:hAnsi="Times New Roman" w:cs="Times New Roman"/>
          <w:spacing w:val="12"/>
          <w:w w:val="95"/>
          <w:lang w:eastAsia="zh-CN"/>
        </w:rPr>
        <w:t>-</w:t>
      </w:r>
      <w:r>
        <w:rPr>
          <w:rFonts w:hint="eastAsia" w:ascii="Times New Roman" w:hAnsi="Times New Roman" w:cs="Times New Roman"/>
          <w:spacing w:val="12"/>
          <w:w w:val="95"/>
          <w:lang w:val="en-US" w:eastAsia="zh-CN"/>
        </w:rPr>
        <w:t>5</w:t>
      </w:r>
      <w:r>
        <w:rPr>
          <w:rFonts w:hint="eastAsia" w:ascii="Times New Roman" w:hAnsi="Times New Roman" w:cs="Times New Roman"/>
          <w:spacing w:val="12"/>
          <w:w w:val="95"/>
          <w:lang w:eastAsia="zh-CN"/>
        </w:rPr>
        <w:t>月，组织学员</w:t>
      </w:r>
      <w:r>
        <w:rPr>
          <w:rFonts w:ascii="Times New Roman" w:hAnsi="Times New Roman" w:cs="Times New Roman"/>
          <w:spacing w:val="12"/>
          <w:w w:val="95"/>
          <w:lang w:eastAsia="zh-CN"/>
        </w:rPr>
        <w:t>遴选</w:t>
      </w:r>
      <w:r>
        <w:rPr>
          <w:rFonts w:hint="eastAsia" w:ascii="Times New Roman" w:hAnsi="Times New Roman" w:cs="Times New Roman"/>
          <w:spacing w:val="12"/>
          <w:w w:val="95"/>
          <w:lang w:eastAsia="zh-CN"/>
        </w:rPr>
        <w:t>，开展为期一周的学员培训，以理论授课为主，结合现场调研。</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5</w:t>
      </w:r>
      <w:r>
        <w:rPr>
          <w:rFonts w:hint="eastAsia" w:ascii="Times New Roman" w:hAnsi="Times New Roman" w:cs="Times New Roman"/>
          <w:spacing w:val="12"/>
          <w:w w:val="95"/>
          <w:lang w:eastAsia="zh-CN"/>
        </w:rPr>
        <w:t>年</w:t>
      </w:r>
      <w:r>
        <w:rPr>
          <w:rFonts w:hint="eastAsia" w:ascii="Times New Roman" w:hAnsi="Times New Roman" w:cs="Times New Roman"/>
          <w:spacing w:val="12"/>
          <w:w w:val="95"/>
          <w:lang w:val="en-US" w:eastAsia="zh-CN"/>
        </w:rPr>
        <w:t>7-8</w:t>
      </w:r>
      <w:r>
        <w:rPr>
          <w:rFonts w:hint="eastAsia" w:ascii="Times New Roman" w:hAnsi="Times New Roman" w:cs="Times New Roman"/>
          <w:spacing w:val="12"/>
          <w:w w:val="95"/>
          <w:lang w:eastAsia="zh-CN"/>
        </w:rPr>
        <w:t>月，三期学员课题申报及评审工作。</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5</w:t>
      </w:r>
      <w:r>
        <w:rPr>
          <w:rFonts w:hint="eastAsia" w:ascii="Times New Roman" w:hAnsi="Times New Roman" w:cs="Times New Roman"/>
          <w:spacing w:val="12"/>
          <w:w w:val="95"/>
          <w:lang w:eastAsia="zh-CN"/>
        </w:rPr>
        <w:t>年</w:t>
      </w:r>
      <w:r>
        <w:rPr>
          <w:rFonts w:hint="eastAsia" w:ascii="Times New Roman" w:hAnsi="Times New Roman" w:cs="Times New Roman"/>
          <w:spacing w:val="12"/>
          <w:w w:val="95"/>
          <w:lang w:val="en-US" w:eastAsia="zh-CN"/>
        </w:rPr>
        <w:t>12</w:t>
      </w:r>
      <w:r>
        <w:rPr>
          <w:rFonts w:hint="eastAsia" w:ascii="Times New Roman" w:hAnsi="Times New Roman" w:cs="Times New Roman"/>
          <w:spacing w:val="12"/>
          <w:w w:val="95"/>
          <w:lang w:eastAsia="zh-CN"/>
        </w:rPr>
        <w:t>月，召开项目第三期学员课题中期督导会。</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6</w:t>
      </w:r>
      <w:r>
        <w:rPr>
          <w:rFonts w:hint="eastAsia" w:ascii="Times New Roman" w:hAnsi="Times New Roman" w:cs="Times New Roman"/>
          <w:spacing w:val="12"/>
          <w:w w:val="95"/>
          <w:lang w:eastAsia="zh-CN"/>
        </w:rPr>
        <w:t>年</w:t>
      </w:r>
      <w:r>
        <w:rPr>
          <w:rFonts w:hint="eastAsia" w:ascii="Times New Roman" w:hAnsi="Times New Roman" w:cs="Times New Roman"/>
          <w:spacing w:val="12"/>
          <w:w w:val="95"/>
          <w:lang w:val="en-US" w:eastAsia="zh-CN"/>
        </w:rPr>
        <w:t>3</w:t>
      </w:r>
      <w:r>
        <w:rPr>
          <w:rFonts w:hint="eastAsia" w:ascii="Times New Roman" w:hAnsi="Times New Roman" w:cs="Times New Roman"/>
          <w:spacing w:val="12"/>
          <w:w w:val="95"/>
          <w:lang w:eastAsia="zh-CN"/>
        </w:rPr>
        <w:t>月前，学员完成资料整理分析、论文撰写、标准讨论稿等，准备结题相关工作。</w:t>
      </w:r>
    </w:p>
    <w:p>
      <w:pPr>
        <w:pStyle w:val="3"/>
        <w:adjustRightInd w:val="0"/>
        <w:snapToGrid w:val="0"/>
        <w:spacing w:line="360" w:lineRule="auto"/>
        <w:ind w:left="0" w:right="265" w:firstLine="567"/>
        <w:jc w:val="both"/>
        <w:rPr>
          <w:rFonts w:ascii="Times New Roman" w:hAnsi="Times New Roman" w:cs="Times New Roman"/>
          <w:spacing w:val="12"/>
          <w:w w:val="95"/>
          <w:lang w:eastAsia="zh-CN"/>
        </w:rPr>
      </w:pPr>
      <w:r>
        <w:rPr>
          <w:rFonts w:ascii="Times New Roman" w:hAnsi="Times New Roman" w:cs="Times New Roman"/>
          <w:spacing w:val="12"/>
          <w:w w:val="95"/>
          <w:lang w:eastAsia="zh-CN"/>
        </w:rPr>
        <w:t>202</w:t>
      </w:r>
      <w:r>
        <w:rPr>
          <w:rFonts w:hint="eastAsia" w:ascii="Times New Roman" w:hAnsi="Times New Roman" w:cs="Times New Roman"/>
          <w:spacing w:val="12"/>
          <w:w w:val="95"/>
          <w:lang w:val="en-US" w:eastAsia="zh-CN"/>
        </w:rPr>
        <w:t>6</w:t>
      </w:r>
      <w:r>
        <w:rPr>
          <w:rFonts w:hint="eastAsia" w:ascii="Times New Roman" w:hAnsi="Times New Roman" w:cs="Times New Roman"/>
          <w:spacing w:val="12"/>
          <w:w w:val="95"/>
          <w:lang w:eastAsia="zh-CN"/>
        </w:rPr>
        <w:t>年</w:t>
      </w:r>
      <w:r>
        <w:rPr>
          <w:rFonts w:ascii="Times New Roman" w:hAnsi="Times New Roman" w:cs="Times New Roman"/>
          <w:spacing w:val="12"/>
          <w:w w:val="95"/>
          <w:lang w:eastAsia="zh-CN"/>
        </w:rPr>
        <w:t>6</w:t>
      </w:r>
      <w:r>
        <w:rPr>
          <w:rFonts w:hint="eastAsia" w:ascii="Times New Roman" w:hAnsi="Times New Roman" w:cs="Times New Roman"/>
          <w:spacing w:val="12"/>
          <w:w w:val="95"/>
          <w:lang w:eastAsia="zh-CN"/>
        </w:rPr>
        <w:t>月前，召开项目第三期结题会，学员进行结题汇报。</w:t>
      </w:r>
      <w:bookmarkStart w:id="2" w:name="_GoBack"/>
      <w:bookmarkEnd w:id="2"/>
    </w:p>
    <w:p>
      <w:pPr>
        <w:pStyle w:val="3"/>
        <w:adjustRightInd w:val="0"/>
        <w:snapToGrid w:val="0"/>
        <w:spacing w:line="360" w:lineRule="auto"/>
        <w:ind w:left="0" w:right="265" w:firstLine="640" w:firstLineChars="200"/>
        <w:jc w:val="both"/>
        <w:rPr>
          <w:rFonts w:hint="eastAsia" w:ascii="Times New Roman" w:hAnsi="Times New Roman" w:eastAsia="黑体" w:cs="Times New Roman"/>
          <w:sz w:val="32"/>
          <w:szCs w:val="32"/>
          <w:lang w:eastAsia="zh-CN"/>
        </w:rPr>
      </w:pPr>
      <w:r>
        <w:rPr>
          <w:rFonts w:hint="eastAsia" w:ascii="黑体" w:hAnsi="黑体" w:eastAsia="黑体" w:cs="Times New Roman"/>
          <w:lang w:eastAsia="zh-CN"/>
        </w:rPr>
        <w:t>八、本方案发布日起开始执行，原方案废止。学会享有本方案最终解释权。</w:t>
      </w:r>
    </w:p>
    <w:p>
      <w:pPr>
        <w:spacing w:line="360" w:lineRule="auto"/>
        <w:rPr>
          <w:rFonts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附录：</w:t>
      </w:r>
    </w:p>
    <w:p>
      <w:pPr>
        <w:spacing w:line="360" w:lineRule="auto"/>
        <w:jc w:val="center"/>
        <w:rPr>
          <w:rFonts w:ascii="宋体" w:hAnsi="宋体" w:eastAsia="宋体" w:cstheme="minorBidi"/>
          <w:b/>
          <w:sz w:val="44"/>
          <w:szCs w:val="44"/>
          <w:lang w:eastAsia="zh-CN"/>
        </w:rPr>
      </w:pPr>
      <w:r>
        <w:rPr>
          <w:rFonts w:hint="eastAsia" w:ascii="宋体" w:hAnsi="宋体" w:eastAsia="宋体"/>
          <w:b/>
          <w:sz w:val="44"/>
          <w:szCs w:val="44"/>
          <w:lang w:eastAsia="zh-CN"/>
        </w:rPr>
        <w:t>“菁英计划”项目学员结题答辩程序</w:t>
      </w:r>
    </w:p>
    <w:p>
      <w:pPr>
        <w:spacing w:line="360" w:lineRule="auto"/>
        <w:jc w:val="center"/>
        <w:rPr>
          <w:rFonts w:hint="eastAsia" w:ascii="Times New Roman" w:hAnsi="Times New Roman" w:cs="Times New Roman"/>
          <w:sz w:val="28"/>
          <w:szCs w:val="32"/>
          <w:lang w:eastAsia="zh-CN"/>
        </w:rPr>
      </w:pPr>
      <w:r>
        <w:rPr>
          <w:rFonts w:hint="eastAsia" w:ascii="Times New Roman" w:hAnsi="Times New Roman" w:cs="Times New Roman"/>
          <w:sz w:val="28"/>
          <w:szCs w:val="32"/>
          <w:lang w:eastAsia="zh-CN"/>
        </w:rPr>
        <w:t>时间：</w:t>
      </w:r>
      <w:r>
        <w:rPr>
          <w:rFonts w:ascii="Times New Roman" w:hAnsi="Times New Roman" w:cs="Times New Roman"/>
          <w:sz w:val="28"/>
          <w:szCs w:val="32"/>
          <w:lang w:eastAsia="zh-CN"/>
        </w:rPr>
        <w:t xml:space="preserve">                 </w:t>
      </w:r>
      <w:r>
        <w:rPr>
          <w:rFonts w:hint="eastAsia" w:ascii="Times New Roman" w:hAnsi="Times New Roman" w:cs="Times New Roman"/>
          <w:sz w:val="28"/>
          <w:szCs w:val="32"/>
          <w:lang w:eastAsia="zh-CN"/>
        </w:rPr>
        <w:t>地点：</w:t>
      </w:r>
      <w:r>
        <w:rPr>
          <w:rFonts w:ascii="Times New Roman" w:hAnsi="Times New Roman" w:cs="Times New Roman"/>
          <w:sz w:val="28"/>
          <w:szCs w:val="32"/>
          <w:lang w:eastAsia="zh-CN"/>
        </w:rPr>
        <w:t xml:space="preserve"> </w:t>
      </w:r>
    </w:p>
    <w:p>
      <w:pPr>
        <w:spacing w:line="360" w:lineRule="auto"/>
        <w:jc w:val="center"/>
        <w:rPr>
          <w:rFonts w:ascii="Times New Roman" w:hAnsi="Times New Roman" w:eastAsia="黑体" w:cs="Times New Roman"/>
          <w:b/>
          <w:bCs/>
          <w:sz w:val="28"/>
          <w:szCs w:val="28"/>
          <w:lang w:eastAsia="zh-CN"/>
        </w:rPr>
      </w:pPr>
    </w:p>
    <w:p>
      <w:pPr>
        <w:spacing w:line="360" w:lineRule="auto"/>
        <w:ind w:firstLine="640" w:firstLineChars="200"/>
        <w:rPr>
          <w:rFonts w:ascii="黑体" w:hAnsi="黑体" w:eastAsia="黑体" w:cs="Times New Roman"/>
          <w:sz w:val="32"/>
          <w:szCs w:val="36"/>
          <w:lang w:eastAsia="zh-CN"/>
        </w:rPr>
      </w:pPr>
      <w:r>
        <w:rPr>
          <w:rFonts w:hint="eastAsia" w:ascii="黑体" w:hAnsi="黑体" w:eastAsia="黑体" w:cs="Times New Roman"/>
          <w:sz w:val="32"/>
          <w:szCs w:val="36"/>
          <w:lang w:eastAsia="zh-CN"/>
        </w:rPr>
        <w:t>一、答辩规则</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1.答辩时间：每位学员答辩环节控制在15分钟之内，其中学员报告10分钟，提问答辩5分钟。学员答辩顺序及时间安排附后。</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2.答辩地点学员结业答辩采取线上/线下形式，评委集中在线下。</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3.答辩内容：课题的研究背景、研究目的、研究方法、研究结果和结论。</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4.评委提问：评委就答辩人的研究提出问题，答辩人回答。</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5.答辩结果：评委根据答辩人的表现和论文质量，给每个学员按规定内容打分。</w:t>
      </w:r>
    </w:p>
    <w:p>
      <w:pPr>
        <w:spacing w:line="360" w:lineRule="auto"/>
        <w:ind w:firstLine="640" w:firstLineChars="200"/>
        <w:rPr>
          <w:rFonts w:hint="eastAsia" w:ascii="黑体" w:hAnsi="黑体" w:eastAsia="黑体" w:cs="Times New Roman"/>
          <w:sz w:val="32"/>
          <w:szCs w:val="36"/>
          <w:lang w:eastAsia="zh-CN"/>
        </w:rPr>
      </w:pPr>
      <w:r>
        <w:rPr>
          <w:rFonts w:hint="eastAsia" w:ascii="黑体" w:hAnsi="黑体" w:eastAsia="黑体" w:cs="Times New Roman"/>
          <w:sz w:val="32"/>
          <w:szCs w:val="36"/>
          <w:lang w:eastAsia="zh-CN"/>
        </w:rPr>
        <w:t>二、答辩程序</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 xml:space="preserve">1.学会介绍参加论文答辩的答辩委员会成员。 </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 xml:space="preserve">答辩主席：   ；秘书： </w:t>
      </w:r>
    </w:p>
    <w:p>
      <w:pPr>
        <w:spacing w:line="360" w:lineRule="auto"/>
        <w:ind w:firstLine="640" w:firstLineChars="200"/>
        <w:rPr>
          <w:rFonts w:hint="eastAsia" w:ascii="仿宋_GB2312" w:eastAsia="仿宋_GB2312"/>
          <w:lang w:eastAsia="zh-CN"/>
        </w:rPr>
      </w:pPr>
      <w:r>
        <w:rPr>
          <w:rFonts w:hint="eastAsia" w:ascii="仿宋_GB2312" w:hAnsi="Times New Roman" w:eastAsia="仿宋_GB2312" w:cs="Times New Roman"/>
          <w:sz w:val="32"/>
          <w:szCs w:val="36"/>
          <w:lang w:eastAsia="zh-CN"/>
        </w:rPr>
        <w:t>2.答辩主席介绍参加答辩的学员名单，答辩规则和程序。</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3.答辩人介绍自己的研究背景、研究目的、研究方法、研究结果和结论。评委就答辩人的研究提出问题，答辩人回答。</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4.答辩环节结束后答辩委员会对答辩人的表现和论文质量进行讨论，根据答辩人的表现和论文质量，给答辨人评分。</w:t>
      </w:r>
    </w:p>
    <w:p>
      <w:pPr>
        <w:spacing w:line="360" w:lineRule="auto"/>
        <w:ind w:firstLine="640" w:firstLineChars="200"/>
        <w:rPr>
          <w:rFonts w:hint="eastAsia" w:ascii="仿宋_GB2312" w:hAnsi="Times New Roman" w:eastAsia="仿宋_GB2312" w:cs="Times New Roman"/>
          <w:sz w:val="32"/>
          <w:szCs w:val="36"/>
          <w:lang w:eastAsia="zh-CN"/>
        </w:rPr>
      </w:pPr>
      <w:r>
        <w:rPr>
          <w:rFonts w:hint="eastAsia" w:ascii="仿宋_GB2312" w:hAnsi="Times New Roman" w:eastAsia="仿宋_GB2312" w:cs="Times New Roman"/>
          <w:sz w:val="32"/>
          <w:szCs w:val="36"/>
          <w:lang w:eastAsia="zh-CN"/>
        </w:rPr>
        <w:t>5.答辩主席宣布答辩决议，结束答辩。</w:t>
      </w:r>
    </w:p>
    <w:p>
      <w:pPr>
        <w:widowControl/>
        <w:autoSpaceDE/>
        <w:autoSpaceDN/>
        <w:spacing w:line="360" w:lineRule="auto"/>
        <w:rPr>
          <w:rFonts w:ascii="仿宋_GB2312" w:hAnsi="Times New Roman" w:eastAsia="仿宋_GB2312" w:cs="Times New Roman"/>
          <w:sz w:val="32"/>
          <w:szCs w:val="36"/>
          <w:lang w:eastAsia="zh-CN"/>
        </w:rPr>
        <w:sectPr>
          <w:pgSz w:w="11906" w:h="16838"/>
          <w:pgMar w:top="1440" w:right="1800" w:bottom="1440" w:left="1800" w:header="851" w:footer="992" w:gutter="0"/>
          <w:cols w:space="720" w:num="1"/>
          <w:docGrid w:type="lines" w:linePitch="312" w:charSpace="0"/>
        </w:sectPr>
      </w:pPr>
    </w:p>
    <w:p>
      <w:pPr>
        <w:adjustRightInd w:val="0"/>
        <w:snapToGrid w:val="0"/>
        <w:ind w:left="851" w:right="446"/>
        <w:jc w:val="center"/>
        <w:rPr>
          <w:rFonts w:hint="eastAsia" w:ascii="Times New Roman" w:hAnsi="Times New Roman" w:eastAsia="黑体" w:cs="Times New Roman"/>
          <w:sz w:val="36"/>
          <w:szCs w:val="24"/>
          <w:lang w:eastAsia="zh-CN"/>
        </w:rPr>
      </w:pPr>
      <w:r>
        <w:rPr>
          <w:rFonts w:ascii="Times New Roman" w:hAnsi="Times New Roman" w:eastAsia="黑体" w:cs="Times New Roman"/>
          <w:sz w:val="36"/>
          <w:szCs w:val="24"/>
          <w:lang w:eastAsia="zh-CN"/>
        </w:rPr>
        <w:t xml:space="preserve"> </w:t>
      </w:r>
      <w:r>
        <w:rPr>
          <w:rFonts w:hint="eastAsia" w:ascii="Times New Roman" w:hAnsi="Times New Roman" w:eastAsia="黑体" w:cs="Times New Roman"/>
          <w:sz w:val="36"/>
          <w:szCs w:val="24"/>
          <w:lang w:eastAsia="zh-CN"/>
        </w:rPr>
        <w:t>“菁英计划”项目课题结业评分表</w:t>
      </w:r>
    </w:p>
    <w:p>
      <w:pPr>
        <w:adjustRightInd w:val="0"/>
        <w:snapToGrid w:val="0"/>
        <w:spacing w:line="360" w:lineRule="auto"/>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学员姓名：</w:t>
      </w:r>
    </w:p>
    <w:p>
      <w:pPr>
        <w:adjustRightInd w:val="0"/>
        <w:snapToGrid w:val="0"/>
        <w:spacing w:line="360" w:lineRule="auto"/>
        <w:jc w:val="both"/>
        <w:rPr>
          <w:rFonts w:ascii="Times New Roman" w:hAnsi="Times New Roman" w:cs="Times New Roman"/>
          <w:bCs/>
          <w:sz w:val="24"/>
          <w:szCs w:val="24"/>
          <w:lang w:eastAsia="zh-CN"/>
        </w:rPr>
      </w:pPr>
      <w:r>
        <w:rPr>
          <w:rFonts w:hint="eastAsia" w:ascii="Times New Roman" w:hAnsi="Times New Roman" w:cs="Times New Roman"/>
          <w:bCs/>
          <w:sz w:val="24"/>
          <w:szCs w:val="24"/>
          <w:lang w:eastAsia="zh-CN"/>
        </w:rPr>
        <w:t>课题名称：</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2000"/>
        <w:gridCol w:w="1003"/>
        <w:gridCol w:w="1722"/>
        <w:gridCol w:w="2026"/>
        <w:gridCol w:w="2026"/>
        <w:gridCol w:w="2040"/>
        <w:gridCol w:w="1660"/>
        <w:gridCol w:w="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302"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评分项目</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评价范围</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满分</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参考标准</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参考分数</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p>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论文水平</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选</w:t>
            </w:r>
            <w:r>
              <w:rPr>
                <w:rFonts w:ascii="Times New Roman" w:hAnsi="Times New Roman" w:cs="Times New Roman"/>
                <w:color w:val="000000"/>
                <w:lang w:eastAsia="zh-CN" w:bidi="ar"/>
              </w:rPr>
              <w:t xml:space="preserve">   </w:t>
            </w:r>
            <w:r>
              <w:rPr>
                <w:rFonts w:hint="eastAsia" w:ascii="Times New Roman" w:hAnsi="Times New Roman" w:cs="Times New Roman"/>
                <w:color w:val="000000"/>
                <w:lang w:eastAsia="zh-CN" w:bidi="ar"/>
              </w:rPr>
              <w:t>题</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选题新颖</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选题较新颖</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选题一般</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选题较差</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·5.0-4.5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·4.4-3.8</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·3.7-3.0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·2.9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论文的理论基础</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论文反映作者很好地掌握了坚实的基础理论和系统的专门知识</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论文反映作者能够掌握本专业的基础理论和系统的专门知识</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论文反映作者基本掌握了基础理论和系统专门知识</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论文反映作者未能掌握基础理论和系统专门知识</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·10.0-9.0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·8.9-7.5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·7.4-6.0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数据处理及分析论证</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数据处理恰当，分析论证合乎逻辑</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数据处理恰当，分析论证稍有不足</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数据处理和分析论证基本可以</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数据处理不当，分析论证逻辑性差</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·10.0-9.0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·8.9-7.5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·7.4-6.0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论文的学术水平</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20</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所研究的课题有新方法和新见解，并处于国内先进水平</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所研究的课题有新见解，接近国内先进水平</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重复他人的研究方法，但有自己的见解</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简单重复他人的研究方法，无新见</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·20.0-18.0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·17.9-15.0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·14.9-12.0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·11.9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论文实用价值</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有重大理论或实用价值</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有较大理论或实用价值</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有理论或实用价值</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无理论或实用价值</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·15.0-13.5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·13.4-11.2</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·11.1-9.0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·8.9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写作能力</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论文书写</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文字表达通顺，条理分明，图表清晰合理，格式符合要求</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文字表达通顺，条理较分明，图表较清晰合理，格式尚符合要求</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文字表达通顺，但条理欠分明，图表基本清晰，论文格式基本符合要求</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文字表达不够通顺，条理欠分明，图表不够清晰合理，格式不符合要求</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·15.0-13.5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·13.4-11.2</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·11.1-9.0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·8.9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英文摘要</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书写语句通顺，能正确表达文章内容，语法正确</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书写语句通顺能表达文章意思，语法基本正确</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书写内容无误，语法有少许错误</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书写错误较多，不能准确表达文章内容</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·5.0-4.5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·4.4-3.8</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·3.7-3.0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·2.9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答辩能力</w:t>
            </w: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表达能力</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在规定时间内，简明扼要、重点突出的阐述论文主要内容</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在规定时间内，能较简明详细的阐述论文主要内容</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在规定时间内，基本能阐述论文主要内容，但超过了时间</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w:t>
            </w:r>
            <w:r>
              <w:rPr>
                <w:rFonts w:hint="eastAsia" w:ascii="Times New Roman" w:hAnsi="Times New Roman" w:cs="Times New Roman"/>
                <w:color w:val="000000"/>
                <w:lang w:eastAsia="zh-CN" w:bidi="ar"/>
              </w:rPr>
              <w:t>在规定时间内，不能阐明论文主要内容或阐明不清</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·5.0-4.5</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·4.4-3.8</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·3.7-3.0</w:t>
            </w:r>
          </w:p>
          <w:p>
            <w:pPr>
              <w:widowControl/>
              <w:autoSpaceDE/>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·2.9</w:t>
            </w:r>
            <w:r>
              <w:rPr>
                <w:rFonts w:hint="eastAsia" w:ascii="Times New Roman" w:hAnsi="Times New Roman" w:cs="Times New Roman"/>
                <w:color w:val="000000"/>
                <w:lang w:eastAsia="zh-CN" w:bidi="ar"/>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706"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themeColor="text1"/>
                <w:lang w:eastAsia="zh-CN" w:bidi="ar"/>
                <w14:textFill>
                  <w14:solidFill>
                    <w14:schemeClr w14:val="tx1"/>
                  </w14:solidFill>
                </w14:textFill>
              </w:rPr>
            </w:pPr>
            <w:r>
              <w:rPr>
                <w:rFonts w:hint="eastAsia" w:ascii="Times New Roman" w:hAnsi="Times New Roman" w:cs="Times New Roman"/>
                <w:color w:val="000000" w:themeColor="text1"/>
                <w:lang w:eastAsia="zh-CN" w:bidi="ar"/>
                <w14:textFill>
                  <w14:solidFill>
                    <w14:schemeClr w14:val="tx1"/>
                  </w14:solidFill>
                </w14:textFill>
              </w:rPr>
              <w:t>答辩能力</w:t>
            </w:r>
          </w:p>
        </w:tc>
        <w:tc>
          <w:tcPr>
            <w:tcW w:w="35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15</w:t>
            </w:r>
          </w:p>
        </w:tc>
        <w:tc>
          <w:tcPr>
            <w:tcW w:w="2758" w:type="pct"/>
            <w:gridSpan w:val="4"/>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w:t>
            </w:r>
            <w:r>
              <w:rPr>
                <w:rFonts w:hint="eastAsia" w:ascii="Times New Roman" w:hAnsi="Times New Roman" w:cs="Times New Roman"/>
                <w:color w:val="000000" w:themeColor="text1"/>
                <w:lang w:eastAsia="zh-CN" w:bidi="ar"/>
                <w14:textFill>
                  <w14:solidFill>
                    <w14:schemeClr w14:val="tx1"/>
                  </w14:solidFill>
                </w14:textFill>
              </w:rPr>
              <w:t>能运用所学知识，准确流利地进行答辩</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w:t>
            </w:r>
            <w:r>
              <w:rPr>
                <w:rFonts w:hint="eastAsia" w:ascii="Times New Roman" w:hAnsi="Times New Roman" w:cs="Times New Roman"/>
                <w:color w:val="000000" w:themeColor="text1"/>
                <w:lang w:eastAsia="zh-CN" w:bidi="ar"/>
                <w14:textFill>
                  <w14:solidFill>
                    <w14:schemeClr w14:val="tx1"/>
                  </w14:solidFill>
                </w14:textFill>
              </w:rPr>
              <w:t>能运用所学知识，准确地进行答辩</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w:t>
            </w:r>
            <w:r>
              <w:rPr>
                <w:rFonts w:hint="eastAsia" w:ascii="Times New Roman" w:hAnsi="Times New Roman" w:cs="Times New Roman"/>
                <w:color w:val="000000" w:themeColor="text1"/>
                <w:lang w:eastAsia="zh-CN" w:bidi="ar"/>
                <w14:textFill>
                  <w14:solidFill>
                    <w14:schemeClr w14:val="tx1"/>
                  </w14:solidFill>
                </w14:textFill>
              </w:rPr>
              <w:t>回答问题基本准确</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w:t>
            </w:r>
            <w:r>
              <w:rPr>
                <w:rFonts w:hint="eastAsia" w:ascii="Times New Roman" w:hAnsi="Times New Roman" w:cs="Times New Roman"/>
                <w:color w:val="000000" w:themeColor="text1"/>
                <w:lang w:eastAsia="zh-CN" w:bidi="ar"/>
                <w14:textFill>
                  <w14:solidFill>
                    <w14:schemeClr w14:val="tx1"/>
                  </w14:solidFill>
                </w14:textFill>
              </w:rPr>
              <w:t>回答问题抓不住重点，所答非所问</w:t>
            </w:r>
          </w:p>
        </w:tc>
        <w:tc>
          <w:tcPr>
            <w:tcW w:w="586" w:type="pct"/>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·15.0-13.5</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·13.4-11.2</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·11.1-9.0</w:t>
            </w:r>
          </w:p>
          <w:p>
            <w:pPr>
              <w:widowControl/>
              <w:autoSpaceDE/>
              <w:textAlignment w:val="center"/>
              <w:rPr>
                <w:rFonts w:ascii="Times New Roman" w:hAnsi="Times New Roman" w:cs="Times New Roman"/>
                <w:color w:val="000000" w:themeColor="text1"/>
                <w:lang w:eastAsia="zh-CN" w:bidi="ar"/>
                <w14:textFill>
                  <w14:solidFill>
                    <w14:schemeClr w14:val="tx1"/>
                  </w14:solidFill>
                </w14:textFill>
              </w:rPr>
            </w:pPr>
            <w:r>
              <w:rPr>
                <w:rFonts w:ascii="Times New Roman" w:hAnsi="Times New Roman" w:cs="Times New Roman"/>
                <w:color w:val="000000" w:themeColor="text1"/>
                <w:lang w:eastAsia="zh-CN" w:bidi="ar"/>
                <w14:textFill>
                  <w14:solidFill>
                    <w14:schemeClr w14:val="tx1"/>
                  </w14:solidFill>
                </w14:textFill>
              </w:rPr>
              <w:t>·8.9</w:t>
            </w:r>
            <w:r>
              <w:rPr>
                <w:rFonts w:hint="eastAsia" w:ascii="Times New Roman" w:hAnsi="Times New Roman" w:cs="Times New Roman"/>
                <w:color w:val="000000" w:themeColor="text1"/>
                <w:lang w:eastAsia="zh-CN" w:bidi="ar"/>
                <w14:textFill>
                  <w14:solidFill>
                    <w14:schemeClr w14:val="tx1"/>
                  </w14:solidFill>
                </w14:textFill>
              </w:rPr>
              <w:t>以下</w:t>
            </w:r>
          </w:p>
        </w:tc>
        <w:tc>
          <w:tcPr>
            <w:tcW w:w="294"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pct"/>
            <w:gridSpan w:val="2"/>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总</w:t>
            </w:r>
            <w:r>
              <w:rPr>
                <w:rFonts w:ascii="Times New Roman" w:hAnsi="Times New Roman" w:cs="Times New Roman"/>
                <w:color w:val="000000"/>
                <w:lang w:eastAsia="zh-CN" w:bidi="ar"/>
              </w:rPr>
              <w:t xml:space="preserve">   </w:t>
            </w:r>
            <w:r>
              <w:rPr>
                <w:rFonts w:hint="eastAsia" w:ascii="Times New Roman" w:hAnsi="Times New Roman" w:cs="Times New Roman"/>
                <w:color w:val="000000"/>
                <w:lang w:eastAsia="zh-CN" w:bidi="ar"/>
              </w:rPr>
              <w:t>分</w:t>
            </w:r>
          </w:p>
        </w:tc>
        <w:tc>
          <w:tcPr>
            <w:tcW w:w="354"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100</w:t>
            </w:r>
          </w:p>
        </w:tc>
        <w:tc>
          <w:tcPr>
            <w:tcW w:w="608"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优</w:t>
            </w:r>
          </w:p>
        </w:tc>
        <w:tc>
          <w:tcPr>
            <w:tcW w:w="715"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良</w:t>
            </w:r>
          </w:p>
        </w:tc>
        <w:tc>
          <w:tcPr>
            <w:tcW w:w="715"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合格</w:t>
            </w:r>
          </w:p>
        </w:tc>
        <w:tc>
          <w:tcPr>
            <w:tcW w:w="720"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不合格</w:t>
            </w:r>
          </w:p>
        </w:tc>
        <w:tc>
          <w:tcPr>
            <w:tcW w:w="586"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综合得分</w:t>
            </w:r>
          </w:p>
        </w:tc>
        <w:tc>
          <w:tcPr>
            <w:tcW w:w="294" w:type="pct"/>
            <w:vMerge w:val="restar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608"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100-90</w:t>
            </w:r>
          </w:p>
        </w:tc>
        <w:tc>
          <w:tcPr>
            <w:tcW w:w="715"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89-75</w:t>
            </w:r>
          </w:p>
        </w:tc>
        <w:tc>
          <w:tcPr>
            <w:tcW w:w="715"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74-60</w:t>
            </w:r>
          </w:p>
        </w:tc>
        <w:tc>
          <w:tcPr>
            <w:tcW w:w="720" w:type="pct"/>
            <w:tcBorders>
              <w:top w:val="single" w:color="auto" w:sz="4" w:space="0"/>
              <w:left w:val="single" w:color="auto" w:sz="4" w:space="0"/>
              <w:bottom w:val="single" w:color="auto" w:sz="4" w:space="0"/>
              <w:right w:val="single" w:color="auto" w:sz="4" w:space="0"/>
            </w:tcBorders>
            <w:vAlign w:val="center"/>
          </w:tcPr>
          <w:p>
            <w:pPr>
              <w:widowControl/>
              <w:autoSpaceDE/>
              <w:jc w:val="center"/>
              <w:textAlignment w:val="center"/>
              <w:rPr>
                <w:rFonts w:ascii="Times New Roman" w:hAnsi="Times New Roman" w:cs="Times New Roman"/>
                <w:color w:val="000000"/>
                <w:lang w:eastAsia="zh-CN" w:bidi="ar"/>
              </w:rPr>
            </w:pPr>
            <w:r>
              <w:rPr>
                <w:rFonts w:ascii="Times New Roman" w:hAnsi="Times New Roman" w:cs="Times New Roman"/>
                <w:color w:val="000000"/>
                <w:lang w:eastAsia="zh-CN" w:bidi="ar"/>
              </w:rPr>
              <w:t>59</w:t>
            </w:r>
            <w:r>
              <w:rPr>
                <w:rFonts w:hint="eastAsia" w:ascii="Times New Roman" w:hAnsi="Times New Roman" w:cs="Times New Roman"/>
                <w:color w:val="000000"/>
                <w:lang w:eastAsia="zh-CN" w:bidi="ar"/>
              </w:rPr>
              <w:t>以下</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cs="Times New Roman"/>
                <w:color w:val="000000"/>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5000" w:type="pct"/>
            <w:gridSpan w:val="9"/>
            <w:tcBorders>
              <w:top w:val="single" w:color="auto" w:sz="4" w:space="0"/>
              <w:left w:val="single" w:color="auto" w:sz="4" w:space="0"/>
              <w:bottom w:val="single" w:color="auto" w:sz="4" w:space="0"/>
              <w:right w:val="single" w:color="auto" w:sz="4" w:space="0"/>
            </w:tcBorders>
            <w:vAlign w:val="center"/>
          </w:tcPr>
          <w:p>
            <w:pPr>
              <w:widowControl/>
              <w:autoSpaceDE/>
              <w:textAlignment w:val="center"/>
              <w:rPr>
                <w:rFonts w:ascii="Times New Roman" w:hAnsi="Times New Roman" w:cs="Times New Roman"/>
                <w:color w:val="000000"/>
                <w:lang w:eastAsia="zh-CN" w:bidi="ar"/>
              </w:rPr>
            </w:pPr>
            <w:r>
              <w:rPr>
                <w:rFonts w:hint="eastAsia" w:ascii="Times New Roman" w:hAnsi="Times New Roman" w:cs="Times New Roman"/>
                <w:color w:val="000000"/>
                <w:lang w:eastAsia="zh-CN" w:bidi="ar"/>
              </w:rPr>
              <w:t>答辩委员会委员评定成绩后签名：</w:t>
            </w:r>
          </w:p>
          <w:p>
            <w:pPr>
              <w:widowControl/>
              <w:autoSpaceDE/>
              <w:textAlignment w:val="center"/>
              <w:rPr>
                <w:rFonts w:ascii="Times New Roman" w:hAnsi="Times New Roman" w:cs="Times New Roman"/>
                <w:color w:val="000000"/>
                <w:lang w:eastAsia="zh-CN" w:bidi="ar"/>
              </w:rPr>
            </w:pPr>
          </w:p>
          <w:p>
            <w:pPr>
              <w:widowControl/>
              <w:autoSpaceDE/>
              <w:textAlignment w:val="center"/>
              <w:rPr>
                <w:rFonts w:ascii="Times New Roman" w:hAnsi="Times New Roman" w:cs="Times New Roman"/>
                <w:color w:val="000000"/>
                <w:lang w:eastAsia="zh-CN" w:bidi="ar"/>
              </w:rPr>
            </w:pPr>
          </w:p>
        </w:tc>
      </w:tr>
    </w:tbl>
    <w:p>
      <w:pPr>
        <w:spacing w:before="55"/>
        <w:ind w:right="446"/>
        <w:rPr>
          <w:rFonts w:ascii="Times New Roman" w:hAnsi="Times New Roman" w:eastAsia="楷体" w:cs="Times New Roman"/>
          <w:lang w:eastAsia="zh-CN"/>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hYzQ5MDA3MmE3ZTk5YzZjYzNhZmU4YWIyNjU0MGMifQ=="/>
  </w:docVars>
  <w:rsids>
    <w:rsidRoot w:val="59025FCD"/>
    <w:rsid w:val="00035F4E"/>
    <w:rsid w:val="00056F6D"/>
    <w:rsid w:val="00057664"/>
    <w:rsid w:val="00074E28"/>
    <w:rsid w:val="00092ADA"/>
    <w:rsid w:val="000B3DA0"/>
    <w:rsid w:val="000D5DB4"/>
    <w:rsid w:val="000E11F6"/>
    <w:rsid w:val="000E6F10"/>
    <w:rsid w:val="000F374F"/>
    <w:rsid w:val="00107049"/>
    <w:rsid w:val="001125ED"/>
    <w:rsid w:val="00115228"/>
    <w:rsid w:val="0011745C"/>
    <w:rsid w:val="00117720"/>
    <w:rsid w:val="00140D86"/>
    <w:rsid w:val="00141832"/>
    <w:rsid w:val="00166F4A"/>
    <w:rsid w:val="00187EA5"/>
    <w:rsid w:val="001A2391"/>
    <w:rsid w:val="001C3DC5"/>
    <w:rsid w:val="001C563A"/>
    <w:rsid w:val="001C6DDF"/>
    <w:rsid w:val="001C70A9"/>
    <w:rsid w:val="001E0DDD"/>
    <w:rsid w:val="001F0FBB"/>
    <w:rsid w:val="002433D0"/>
    <w:rsid w:val="00244AD1"/>
    <w:rsid w:val="00251139"/>
    <w:rsid w:val="0026069E"/>
    <w:rsid w:val="002819C5"/>
    <w:rsid w:val="00291DCB"/>
    <w:rsid w:val="00294E93"/>
    <w:rsid w:val="002A080C"/>
    <w:rsid w:val="00302F89"/>
    <w:rsid w:val="00304609"/>
    <w:rsid w:val="0030673F"/>
    <w:rsid w:val="003377EA"/>
    <w:rsid w:val="0035070C"/>
    <w:rsid w:val="00367F1D"/>
    <w:rsid w:val="00381689"/>
    <w:rsid w:val="003C2941"/>
    <w:rsid w:val="003F0C64"/>
    <w:rsid w:val="00402065"/>
    <w:rsid w:val="00417B40"/>
    <w:rsid w:val="00421630"/>
    <w:rsid w:val="00487E0F"/>
    <w:rsid w:val="004D2A87"/>
    <w:rsid w:val="004E45A0"/>
    <w:rsid w:val="004F4B3C"/>
    <w:rsid w:val="00503866"/>
    <w:rsid w:val="00537E01"/>
    <w:rsid w:val="0057349B"/>
    <w:rsid w:val="00586C58"/>
    <w:rsid w:val="005D3869"/>
    <w:rsid w:val="005F18CE"/>
    <w:rsid w:val="005F5527"/>
    <w:rsid w:val="006439C6"/>
    <w:rsid w:val="00692BF6"/>
    <w:rsid w:val="00693884"/>
    <w:rsid w:val="006A2C87"/>
    <w:rsid w:val="006C295D"/>
    <w:rsid w:val="006C5FF5"/>
    <w:rsid w:val="00700D15"/>
    <w:rsid w:val="00714D39"/>
    <w:rsid w:val="00721A2C"/>
    <w:rsid w:val="007361D5"/>
    <w:rsid w:val="00755641"/>
    <w:rsid w:val="00786526"/>
    <w:rsid w:val="007A111D"/>
    <w:rsid w:val="007B1414"/>
    <w:rsid w:val="007B16AB"/>
    <w:rsid w:val="00807A50"/>
    <w:rsid w:val="00852695"/>
    <w:rsid w:val="008A5FD9"/>
    <w:rsid w:val="008C2BE7"/>
    <w:rsid w:val="008C4D43"/>
    <w:rsid w:val="008E2ED5"/>
    <w:rsid w:val="008F34BF"/>
    <w:rsid w:val="00912A6B"/>
    <w:rsid w:val="00940721"/>
    <w:rsid w:val="00957B4F"/>
    <w:rsid w:val="00963195"/>
    <w:rsid w:val="009A522B"/>
    <w:rsid w:val="009C0371"/>
    <w:rsid w:val="009E332E"/>
    <w:rsid w:val="009F602E"/>
    <w:rsid w:val="00A10E1A"/>
    <w:rsid w:val="00A16679"/>
    <w:rsid w:val="00A26FDF"/>
    <w:rsid w:val="00A273CD"/>
    <w:rsid w:val="00A37A1F"/>
    <w:rsid w:val="00A4009A"/>
    <w:rsid w:val="00A9458B"/>
    <w:rsid w:val="00AA0DD2"/>
    <w:rsid w:val="00AB57CF"/>
    <w:rsid w:val="00B219D3"/>
    <w:rsid w:val="00B34A38"/>
    <w:rsid w:val="00B522A7"/>
    <w:rsid w:val="00B8019C"/>
    <w:rsid w:val="00B92A5F"/>
    <w:rsid w:val="00B971EA"/>
    <w:rsid w:val="00BA7BCD"/>
    <w:rsid w:val="00BC3546"/>
    <w:rsid w:val="00BC7FC8"/>
    <w:rsid w:val="00BE28FE"/>
    <w:rsid w:val="00BE526D"/>
    <w:rsid w:val="00BE57B2"/>
    <w:rsid w:val="00BE5E30"/>
    <w:rsid w:val="00BE79EA"/>
    <w:rsid w:val="00BF3209"/>
    <w:rsid w:val="00C61190"/>
    <w:rsid w:val="00C70E13"/>
    <w:rsid w:val="00CD04EC"/>
    <w:rsid w:val="00CD0AB3"/>
    <w:rsid w:val="00D05155"/>
    <w:rsid w:val="00D1531F"/>
    <w:rsid w:val="00D33D5A"/>
    <w:rsid w:val="00D4214C"/>
    <w:rsid w:val="00D46C47"/>
    <w:rsid w:val="00DE7846"/>
    <w:rsid w:val="00E030F1"/>
    <w:rsid w:val="00E06876"/>
    <w:rsid w:val="00E55744"/>
    <w:rsid w:val="00EB14A4"/>
    <w:rsid w:val="00EC65AE"/>
    <w:rsid w:val="00ED224A"/>
    <w:rsid w:val="00EE6516"/>
    <w:rsid w:val="00EF0D2B"/>
    <w:rsid w:val="00EF1FCE"/>
    <w:rsid w:val="00F1568B"/>
    <w:rsid w:val="00F30934"/>
    <w:rsid w:val="00F316B6"/>
    <w:rsid w:val="00F670B4"/>
    <w:rsid w:val="00FB1A30"/>
    <w:rsid w:val="00FE4129"/>
    <w:rsid w:val="05D069D9"/>
    <w:rsid w:val="08962DA7"/>
    <w:rsid w:val="132A2A6A"/>
    <w:rsid w:val="152F4368"/>
    <w:rsid w:val="165D20B6"/>
    <w:rsid w:val="17AE3C6A"/>
    <w:rsid w:val="21442F49"/>
    <w:rsid w:val="217B549C"/>
    <w:rsid w:val="25E66CC5"/>
    <w:rsid w:val="26190E48"/>
    <w:rsid w:val="35E623C9"/>
    <w:rsid w:val="491C0184"/>
    <w:rsid w:val="4F1C59B6"/>
    <w:rsid w:val="532B2611"/>
    <w:rsid w:val="538A03E0"/>
    <w:rsid w:val="5684380C"/>
    <w:rsid w:val="57081D47"/>
    <w:rsid w:val="59025FCD"/>
    <w:rsid w:val="595E4FA7"/>
    <w:rsid w:val="61D92C5E"/>
    <w:rsid w:val="6393508F"/>
    <w:rsid w:val="6A7A07DA"/>
    <w:rsid w:val="790E7239"/>
    <w:rsid w:val="7DD86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仿宋" w:hAnsi="仿宋" w:eastAsia="仿宋" w:cs="仿宋"/>
      <w:sz w:val="22"/>
      <w:szCs w:val="22"/>
      <w:lang w:val="en-US" w:eastAsia="en-US"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unhideWhenUsed/>
    <w:qFormat/>
    <w:uiPriority w:val="99"/>
  </w:style>
  <w:style w:type="paragraph" w:styleId="3">
    <w:name w:val="Body Text"/>
    <w:basedOn w:val="1"/>
    <w:qFormat/>
    <w:uiPriority w:val="1"/>
    <w:pPr>
      <w:ind w:left="860"/>
    </w:pPr>
    <w:rPr>
      <w:sz w:val="32"/>
      <w:szCs w:val="32"/>
    </w:rPr>
  </w:style>
  <w:style w:type="paragraph" w:styleId="4">
    <w:name w:val="Balloon Text"/>
    <w:basedOn w:val="1"/>
    <w:link w:val="18"/>
    <w:uiPriority w:val="0"/>
    <w:rPr>
      <w:sz w:val="18"/>
      <w:szCs w:val="18"/>
    </w:rPr>
  </w:style>
  <w:style w:type="paragraph" w:styleId="5">
    <w:name w:val="footer"/>
    <w:basedOn w:val="1"/>
    <w:link w:val="21"/>
    <w:qFormat/>
    <w:uiPriority w:val="0"/>
    <w:pPr>
      <w:tabs>
        <w:tab w:val="center" w:pos="4153"/>
        <w:tab w:val="right" w:pos="8306"/>
      </w:tabs>
      <w:snapToGrid w:val="0"/>
    </w:pPr>
    <w:rPr>
      <w:sz w:val="18"/>
      <w:szCs w:val="18"/>
    </w:rPr>
  </w:style>
  <w:style w:type="paragraph" w:styleId="6">
    <w:name w:val="header"/>
    <w:basedOn w:val="1"/>
    <w:link w:val="20"/>
    <w:qFormat/>
    <w:uiPriority w:val="0"/>
    <w:pPr>
      <w:tabs>
        <w:tab w:val="center" w:pos="4153"/>
        <w:tab w:val="right" w:pos="8306"/>
      </w:tabs>
      <w:snapToGrid w:val="0"/>
      <w:jc w:val="center"/>
    </w:pPr>
    <w:rPr>
      <w:sz w:val="18"/>
      <w:szCs w:val="18"/>
    </w:rPr>
  </w:style>
  <w:style w:type="paragraph" w:styleId="7">
    <w:name w:val="Title"/>
    <w:basedOn w:val="1"/>
    <w:link w:val="13"/>
    <w:qFormat/>
    <w:uiPriority w:val="10"/>
    <w:pPr>
      <w:ind w:left="220" w:hanging="2648"/>
    </w:pPr>
    <w:rPr>
      <w:rFonts w:ascii="宋体" w:hAnsi="宋体" w:eastAsia="宋体" w:cs="宋体"/>
      <w:b/>
      <w:bCs/>
      <w:sz w:val="44"/>
      <w:szCs w:val="44"/>
    </w:rPr>
  </w:style>
  <w:style w:type="paragraph" w:styleId="8">
    <w:name w:val="annotation subject"/>
    <w:basedOn w:val="2"/>
    <w:next w:val="2"/>
    <w:link w:val="22"/>
    <w:semiHidden/>
    <w:unhideWhenUsed/>
    <w:qFormat/>
    <w:uiPriority w:val="0"/>
    <w:rPr>
      <w:b/>
      <w:bCs/>
    </w:rPr>
  </w:style>
  <w:style w:type="table" w:styleId="10">
    <w:name w:val="Table Grid"/>
    <w:basedOn w:val="9"/>
    <w:qFormat/>
    <w:uiPriority w:val="0"/>
    <w:pPr>
      <w:widowControl w:val="0"/>
      <w:autoSpaceDE w:val="0"/>
      <w:autoSpaceDN w:val="0"/>
    </w:pPr>
    <w:rPr>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unhideWhenUsed/>
    <w:qFormat/>
    <w:uiPriority w:val="99"/>
    <w:rPr>
      <w:sz w:val="21"/>
      <w:szCs w:val="21"/>
    </w:rPr>
  </w:style>
  <w:style w:type="character" w:customStyle="1" w:styleId="13">
    <w:name w:val="标题 字符"/>
    <w:basedOn w:val="11"/>
    <w:link w:val="7"/>
    <w:qFormat/>
    <w:uiPriority w:val="10"/>
    <w:rPr>
      <w:rFonts w:ascii="宋体" w:hAnsi="宋体" w:eastAsia="宋体" w:cs="宋体"/>
      <w:b/>
      <w:bCs/>
      <w:sz w:val="44"/>
      <w:szCs w:val="44"/>
      <w:lang w:eastAsia="en-US"/>
    </w:rPr>
  </w:style>
  <w:style w:type="paragraph" w:styleId="14">
    <w:name w:val="List Paragraph"/>
    <w:basedOn w:val="1"/>
    <w:qFormat/>
    <w:uiPriority w:val="1"/>
    <w:pPr>
      <w:spacing w:before="130"/>
      <w:ind w:left="1660" w:hanging="801"/>
    </w:pPr>
  </w:style>
  <w:style w:type="table" w:customStyle="1" w:styleId="15">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6">
    <w:name w:val="Table Paragraph"/>
    <w:basedOn w:val="1"/>
    <w:qFormat/>
    <w:uiPriority w:val="1"/>
    <w:pPr>
      <w:ind w:left="107"/>
    </w:pPr>
  </w:style>
  <w:style w:type="character" w:customStyle="1" w:styleId="17">
    <w:name w:val="批注文字 字符"/>
    <w:basedOn w:val="11"/>
    <w:link w:val="2"/>
    <w:qFormat/>
    <w:uiPriority w:val="99"/>
    <w:rPr>
      <w:rFonts w:ascii="仿宋" w:hAnsi="仿宋" w:eastAsia="仿宋" w:cs="仿宋"/>
      <w:sz w:val="22"/>
      <w:szCs w:val="22"/>
      <w:lang w:eastAsia="en-US"/>
    </w:rPr>
  </w:style>
  <w:style w:type="character" w:customStyle="1" w:styleId="18">
    <w:name w:val="批注框文本 字符"/>
    <w:basedOn w:val="11"/>
    <w:link w:val="4"/>
    <w:qFormat/>
    <w:uiPriority w:val="0"/>
    <w:rPr>
      <w:rFonts w:ascii="仿宋" w:hAnsi="仿宋" w:eastAsia="仿宋" w:cs="仿宋"/>
      <w:sz w:val="18"/>
      <w:szCs w:val="18"/>
      <w:lang w:eastAsia="en-US"/>
    </w:rPr>
  </w:style>
  <w:style w:type="paragraph" w:customStyle="1" w:styleId="19">
    <w:name w:val="Revision"/>
    <w:hidden/>
    <w:semiHidden/>
    <w:qFormat/>
    <w:uiPriority w:val="99"/>
    <w:rPr>
      <w:rFonts w:ascii="仿宋" w:hAnsi="仿宋" w:eastAsia="仿宋" w:cs="仿宋"/>
      <w:sz w:val="22"/>
      <w:szCs w:val="22"/>
      <w:lang w:val="en-US" w:eastAsia="en-US" w:bidi="ar-SA"/>
    </w:rPr>
  </w:style>
  <w:style w:type="character" w:customStyle="1" w:styleId="20">
    <w:name w:val="页眉 字符"/>
    <w:basedOn w:val="11"/>
    <w:link w:val="6"/>
    <w:qFormat/>
    <w:uiPriority w:val="0"/>
    <w:rPr>
      <w:rFonts w:ascii="仿宋" w:hAnsi="仿宋" w:eastAsia="仿宋" w:cs="仿宋"/>
      <w:sz w:val="18"/>
      <w:szCs w:val="18"/>
      <w:lang w:eastAsia="en-US"/>
    </w:rPr>
  </w:style>
  <w:style w:type="character" w:customStyle="1" w:styleId="21">
    <w:name w:val="页脚 字符"/>
    <w:basedOn w:val="11"/>
    <w:link w:val="5"/>
    <w:qFormat/>
    <w:uiPriority w:val="0"/>
    <w:rPr>
      <w:rFonts w:ascii="仿宋" w:hAnsi="仿宋" w:eastAsia="仿宋" w:cs="仿宋"/>
      <w:sz w:val="18"/>
      <w:szCs w:val="18"/>
      <w:lang w:eastAsia="en-US"/>
    </w:rPr>
  </w:style>
  <w:style w:type="character" w:customStyle="1" w:styleId="22">
    <w:name w:val="批注主题 字符"/>
    <w:basedOn w:val="17"/>
    <w:link w:val="8"/>
    <w:semiHidden/>
    <w:qFormat/>
    <w:uiPriority w:val="0"/>
    <w:rPr>
      <w:rFonts w:ascii="仿宋" w:hAnsi="仿宋" w:eastAsia="仿宋" w:cs="仿宋"/>
      <w:b/>
      <w:bCs/>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59363-9D77-408F-B23C-704BF5D4C24B}">
  <ds:schemaRefs/>
</ds:datastoreItem>
</file>

<file path=docProps/app.xml><?xml version="1.0" encoding="utf-8"?>
<Properties xmlns="http://schemas.openxmlformats.org/officeDocument/2006/extended-properties" xmlns:vt="http://schemas.openxmlformats.org/officeDocument/2006/docPropsVTypes">
  <Template>Normal</Template>
  <Pages>1</Pages>
  <Words>729</Words>
  <Characters>4161</Characters>
  <Lines>34</Lines>
  <Paragraphs>9</Paragraphs>
  <TotalTime>12</TotalTime>
  <ScaleCrop>false</ScaleCrop>
  <LinksUpToDate>false</LinksUpToDate>
  <CharactersWithSpaces>4881</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2023-06-19T15:14:00Z</dcterms:created>
  <dc:creator>丹丹</dc:creator>
  <cp:lastModifiedBy>赵辰光</cp:lastModifiedBy>
  <dcterms:modified xsi:type="dcterms:W3CDTF">2025-03-14T08:43:09Z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70FBC38F3EC94AA4A49BE3ADC95E25B4_11</vt:lpwstr>
  </property>
</Properties>
</file>