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bookmarkStart w:id="2" w:name="_GoBack"/>
      <w:bookmarkEnd w:id="2"/>
    </w:p>
    <w:p>
      <w:pPr>
        <w:jc w:val="center"/>
        <w:rPr>
          <w:rFonts w:ascii="仿宋" w:hAnsi="仿宋" w:eastAsia="仿宋" w:cs="仿宋"/>
          <w:sz w:val="32"/>
          <w:szCs w:val="32"/>
        </w:rPr>
      </w:pPr>
      <w:r>
        <w:rPr>
          <w:rFonts w:hint="eastAsia" w:ascii="宋体" w:hAnsi="宋体" w:eastAsia="宋体" w:cs="宋体"/>
          <w:b/>
          <w:bCs/>
          <w:sz w:val="44"/>
          <w:szCs w:val="44"/>
        </w:rPr>
        <w:t>中华预防医学会2025年预防接种科普作品征集活动须知</w:t>
      </w:r>
    </w:p>
    <w:p>
      <w:pPr>
        <w:adjustRightInd w:val="0"/>
        <w:snapToGrid w:val="0"/>
        <w:spacing w:line="360" w:lineRule="auto"/>
        <w:rPr>
          <w:rFonts w:ascii="宋体" w:hAnsi="宋体" w:eastAsia="宋体"/>
          <w:b/>
          <w:bCs/>
          <w:kern w:val="0"/>
          <w:sz w:val="44"/>
          <w:szCs w:val="44"/>
        </w:rPr>
      </w:pPr>
    </w:p>
    <w:p>
      <w:pPr>
        <w:adjustRightInd w:val="0"/>
        <w:snapToGrid w:val="0"/>
        <w:spacing w:line="360" w:lineRule="auto"/>
        <w:ind w:firstLine="640" w:firstLineChars="200"/>
        <w:rPr>
          <w:rFonts w:ascii="黑体" w:hAnsi="黑体" w:eastAsia="黑体"/>
          <w:bCs/>
          <w:sz w:val="32"/>
          <w:szCs w:val="32"/>
        </w:rPr>
      </w:pPr>
      <w:r>
        <w:rPr>
          <w:rFonts w:hint="eastAsia" w:ascii="黑体" w:hAnsi="黑体" w:eastAsia="黑体"/>
          <w:bCs/>
          <w:sz w:val="32"/>
          <w:szCs w:val="32"/>
        </w:rPr>
        <w:t>一、活动背景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进一步贯彻国务院办公厅印发的《关于推动疾病预防控制事业高质量发展的指导意见》,在传染病救治、公共卫生干预以及宣传教育等方面全面提升疾控专业能力,推进预防接种服务能力高质量发展，学会决定于2025年开展预防接种科普作品征集活动。</w:t>
      </w:r>
    </w:p>
    <w:p>
      <w:pPr>
        <w:adjustRightInd w:val="0"/>
        <w:snapToGrid w:val="0"/>
        <w:spacing w:line="360" w:lineRule="auto"/>
        <w:ind w:left="1" w:firstLine="563" w:firstLineChars="176"/>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活动主题</w:t>
      </w:r>
    </w:p>
    <w:p>
      <w:pPr>
        <w:adjustRightInd w:val="0"/>
        <w:snapToGrid w:val="0"/>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“预防接种，守护生命健康”</w:t>
      </w:r>
      <w:r>
        <w:rPr>
          <w:rFonts w:hint="eastAsia" w:ascii="仿宋" w:hAnsi="仿宋" w:eastAsia="仿宋" w:cs="仿宋"/>
          <w:sz w:val="32"/>
          <w:szCs w:val="32"/>
        </w:rPr>
        <w:t>。</w:t>
      </w:r>
    </w:p>
    <w:p>
      <w:pPr>
        <w:adjustRightInd w:val="0"/>
        <w:snapToGrid w:val="0"/>
        <w:spacing w:line="360" w:lineRule="auto"/>
        <w:ind w:firstLine="640" w:firstLineChars="200"/>
        <w:rPr>
          <w:rFonts w:ascii="仿宋_GB2312" w:hAnsi="楷体" w:eastAsia="仿宋_GB2312"/>
          <w:sz w:val="32"/>
          <w:szCs w:val="32"/>
        </w:rPr>
      </w:pPr>
      <w:r>
        <w:rPr>
          <w:rFonts w:hint="eastAsia" w:ascii="黑体" w:hAnsi="黑体" w:eastAsia="黑体"/>
          <w:sz w:val="32"/>
          <w:szCs w:val="32"/>
        </w:rPr>
        <w:t>三、组织机构</w:t>
      </w:r>
    </w:p>
    <w:p>
      <w:pPr>
        <w:numPr>
          <w:ilvl w:val="0"/>
          <w:numId w:val="0"/>
        </w:numPr>
        <w:adjustRightInd w:val="0"/>
        <w:snapToGrid w:val="0"/>
        <w:spacing w:line="360" w:lineRule="auto"/>
        <w:ind w:firstLine="642"/>
        <w:rPr>
          <w:rFonts w:ascii="楷体" w:hAnsi="楷体" w:eastAsia="楷体"/>
          <w:bCs/>
          <w:sz w:val="32"/>
          <w:szCs w:val="32"/>
        </w:rPr>
      </w:pPr>
      <w:r>
        <w:rPr>
          <w:rFonts w:hint="eastAsia" w:ascii="楷体" w:hAnsi="楷体" w:eastAsia="楷体"/>
          <w:bCs/>
          <w:sz w:val="32"/>
          <w:szCs w:val="32"/>
        </w:rPr>
        <w:t>主办单位：</w:t>
      </w:r>
      <w:r>
        <w:rPr>
          <w:rFonts w:hint="eastAsia" w:ascii="仿宋" w:hAnsi="仿宋" w:eastAsia="仿宋" w:cs="仿宋"/>
          <w:bCs/>
          <w:sz w:val="32"/>
          <w:szCs w:val="32"/>
        </w:rPr>
        <w:t>中华预防医学会</w:t>
      </w:r>
    </w:p>
    <w:p>
      <w:pPr>
        <w:numPr>
          <w:ilvl w:val="0"/>
          <w:numId w:val="0"/>
        </w:numPr>
        <w:adjustRightInd w:val="0"/>
        <w:snapToGrid w:val="0"/>
        <w:spacing w:line="360" w:lineRule="auto"/>
        <w:ind w:firstLine="642"/>
        <w:rPr>
          <w:rFonts w:ascii="楷体" w:hAnsi="楷体" w:eastAsia="楷体"/>
          <w:bCs/>
          <w:sz w:val="32"/>
          <w:szCs w:val="32"/>
        </w:rPr>
      </w:pPr>
      <w:r>
        <w:rPr>
          <w:rFonts w:hint="eastAsia" w:ascii="楷体" w:hAnsi="楷体" w:eastAsia="楷体"/>
          <w:bCs/>
          <w:sz w:val="32"/>
          <w:szCs w:val="32"/>
        </w:rPr>
        <w:t>协办单位：</w:t>
      </w:r>
      <w:r>
        <w:rPr>
          <w:rFonts w:hint="eastAsia" w:ascii="仿宋" w:hAnsi="仿宋" w:eastAsia="仿宋" w:cs="仿宋"/>
          <w:bCs/>
          <w:sz w:val="32"/>
          <w:szCs w:val="32"/>
        </w:rPr>
        <w:t>海南省科学技术协会、海南省预防医学会</w:t>
      </w:r>
    </w:p>
    <w:p>
      <w:pPr>
        <w:numPr>
          <w:ilvl w:val="0"/>
          <w:numId w:val="0"/>
        </w:numPr>
        <w:adjustRightInd w:val="0"/>
        <w:snapToGrid w:val="0"/>
        <w:spacing w:line="360" w:lineRule="auto"/>
        <w:ind w:firstLine="640" w:firstLineChars="200"/>
        <w:rPr>
          <w:rFonts w:ascii="楷体" w:hAnsi="楷体" w:eastAsia="楷体"/>
          <w:bCs/>
          <w:sz w:val="32"/>
          <w:szCs w:val="32"/>
        </w:rPr>
      </w:pPr>
      <w:r>
        <w:rPr>
          <w:rFonts w:hint="eastAsia" w:ascii="楷体" w:hAnsi="楷体" w:eastAsia="楷体"/>
          <w:bCs/>
          <w:sz w:val="32"/>
          <w:szCs w:val="32"/>
        </w:rPr>
        <w:t>技术支持：</w:t>
      </w:r>
      <w:r>
        <w:rPr>
          <w:rFonts w:hint="eastAsia" w:ascii="仿宋" w:hAnsi="仿宋" w:eastAsia="仿宋" w:cs="仿宋"/>
          <w:bCs/>
          <w:sz w:val="32"/>
          <w:szCs w:val="32"/>
        </w:rPr>
        <w:t>中国疾病预防控制中心免疫规划中心</w:t>
      </w:r>
    </w:p>
    <w:p>
      <w:pPr>
        <w:numPr>
          <w:ilvl w:val="0"/>
          <w:numId w:val="0"/>
        </w:numPr>
        <w:adjustRightInd w:val="0"/>
        <w:snapToGrid w:val="0"/>
        <w:spacing w:line="360" w:lineRule="auto"/>
        <w:ind w:firstLine="2240" w:firstLineChars="700"/>
        <w:rPr>
          <w:rFonts w:ascii="仿宋" w:hAnsi="仿宋" w:eastAsia="仿宋" w:cs="仿宋"/>
          <w:bCs/>
          <w:sz w:val="32"/>
          <w:szCs w:val="32"/>
        </w:rPr>
      </w:pPr>
      <w:r>
        <w:rPr>
          <w:rFonts w:hint="eastAsia" w:ascii="仿宋" w:hAnsi="仿宋" w:eastAsia="仿宋" w:cs="仿宋"/>
          <w:bCs/>
          <w:sz w:val="32"/>
          <w:szCs w:val="32"/>
        </w:rPr>
        <w:t>中华预防医学会疫苗与免疫分会</w:t>
      </w:r>
    </w:p>
    <w:p>
      <w:pPr>
        <w:adjustRightInd w:val="0"/>
        <w:snapToGrid w:val="0"/>
        <w:spacing w:line="360" w:lineRule="auto"/>
        <w:ind w:firstLine="640" w:firstLineChars="200"/>
        <w:rPr>
          <w:rFonts w:ascii="黑体" w:hAnsi="黑体" w:eastAsia="黑体" w:cs="仿宋_GB2312"/>
          <w:bCs/>
          <w:color w:val="191919"/>
          <w:sz w:val="32"/>
          <w:szCs w:val="32"/>
          <w:shd w:val="clear" w:color="auto" w:fill="FFFFFF"/>
        </w:rPr>
      </w:pPr>
      <w:r>
        <w:rPr>
          <w:rFonts w:hint="eastAsia" w:ascii="黑体" w:hAnsi="黑体" w:eastAsia="黑体"/>
          <w:bCs/>
          <w:sz w:val="32"/>
          <w:szCs w:val="32"/>
        </w:rPr>
        <w:t>四、</w:t>
      </w:r>
      <w:r>
        <w:rPr>
          <w:rFonts w:hint="eastAsia" w:ascii="黑体" w:hAnsi="黑体" w:eastAsia="黑体" w:cs="仿宋_GB2312"/>
          <w:bCs/>
          <w:color w:val="191919"/>
          <w:sz w:val="32"/>
          <w:szCs w:val="32"/>
          <w:shd w:val="clear" w:color="auto" w:fill="FFFFFF"/>
        </w:rPr>
        <w:t>组织</w:t>
      </w:r>
      <w:r>
        <w:rPr>
          <w:rFonts w:ascii="黑体" w:hAnsi="黑体" w:eastAsia="黑体" w:cs="仿宋_GB2312"/>
          <w:bCs/>
          <w:color w:val="191919"/>
          <w:sz w:val="32"/>
          <w:szCs w:val="32"/>
          <w:shd w:val="clear" w:color="auto" w:fill="FFFFFF"/>
        </w:rPr>
        <w:t>管理</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（一）主办单位负责成立活动组委会，组委会下设专家委员会以及仲裁委员会。</w:t>
      </w:r>
    </w:p>
    <w:p>
      <w:pPr>
        <w:numPr>
          <w:ilvl w:val="0"/>
          <w:numId w:val="1"/>
        </w:num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活动组委会负责制定活动规则，组织专家、裁判、仲裁人员参加活动，负责活动宣传报道等工作。</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（三）专家委员会负责制定评审标准，并担任各评审环节评委工作。</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（四）仲裁委员会负责受理活动相关的投诉与建议，通过调查核实，向大会组委会提出处理意见。</w:t>
      </w:r>
    </w:p>
    <w:p>
      <w:pPr>
        <w:adjustRightInd w:val="0"/>
        <w:snapToGrid w:val="0"/>
        <w:spacing w:line="360" w:lineRule="auto"/>
        <w:ind w:firstLine="640" w:firstLineChars="200"/>
        <w:rPr>
          <w:rFonts w:ascii="黑体" w:hAnsi="黑体" w:eastAsia="黑体" w:cs="仿宋_GB2312"/>
          <w:color w:val="191919"/>
          <w:sz w:val="32"/>
          <w:szCs w:val="32"/>
          <w:shd w:val="clear" w:color="auto" w:fill="FFFFFF"/>
        </w:rPr>
      </w:pPr>
      <w:r>
        <w:rPr>
          <w:rFonts w:hint="eastAsia" w:ascii="黑体" w:hAnsi="黑体" w:eastAsia="黑体" w:cs="仿宋_GB2312"/>
          <w:color w:val="191919"/>
          <w:sz w:val="32"/>
          <w:szCs w:val="32"/>
          <w:shd w:val="clear" w:color="auto" w:fill="FFFFFF"/>
        </w:rPr>
        <w:t>五</w:t>
      </w:r>
      <w:r>
        <w:rPr>
          <w:rFonts w:ascii="黑体" w:hAnsi="黑体" w:eastAsia="黑体" w:cs="仿宋_GB2312"/>
          <w:color w:val="191919"/>
          <w:sz w:val="32"/>
          <w:szCs w:val="32"/>
          <w:shd w:val="clear" w:color="auto" w:fill="FFFFFF"/>
        </w:rPr>
        <w:t>、参与人员</w:t>
      </w:r>
    </w:p>
    <w:p>
      <w:pPr>
        <w:adjustRightInd w:val="0"/>
        <w:snapToGrid w:val="0"/>
        <w:spacing w:line="360" w:lineRule="auto"/>
        <w:ind w:firstLine="707" w:firstLineChars="221"/>
        <w:rPr>
          <w:rFonts w:ascii="仿宋" w:hAnsi="仿宋" w:eastAsia="仿宋" w:cs="仿宋"/>
          <w:sz w:val="32"/>
          <w:szCs w:val="32"/>
        </w:rPr>
      </w:pPr>
      <w:r>
        <w:rPr>
          <w:rFonts w:hint="eastAsia" w:ascii="仿宋" w:hAnsi="仿宋" w:eastAsia="仿宋" w:cs="仿宋"/>
          <w:sz w:val="32"/>
          <w:szCs w:val="32"/>
        </w:rPr>
        <w:t>（一）各级医疗卫生机构、疾控机构从事预防接种</w:t>
      </w:r>
      <w:r>
        <w:rPr>
          <w:rFonts w:hint="eastAsia" w:ascii="仿宋" w:hAnsi="仿宋" w:eastAsia="仿宋" w:cs="仿宋"/>
          <w:sz w:val="32"/>
          <w:szCs w:val="32"/>
          <w:lang w:eastAsia="zh-CN"/>
        </w:rPr>
        <w:t>、健康传播</w:t>
      </w:r>
      <w:r>
        <w:rPr>
          <w:rFonts w:hint="eastAsia" w:ascii="仿宋" w:hAnsi="仿宋" w:eastAsia="仿宋" w:cs="仿宋"/>
          <w:sz w:val="32"/>
          <w:szCs w:val="32"/>
        </w:rPr>
        <w:t>的工作人员；</w:t>
      </w:r>
    </w:p>
    <w:p>
      <w:pPr>
        <w:adjustRightInd w:val="0"/>
        <w:snapToGrid w:val="0"/>
        <w:spacing w:line="360" w:lineRule="auto"/>
        <w:ind w:firstLine="658" w:firstLineChars="221"/>
        <w:rPr>
          <w:rFonts w:ascii="仿宋" w:hAnsi="仿宋" w:eastAsia="仿宋" w:cs="仿宋"/>
          <w:spacing w:val="-11"/>
          <w:sz w:val="32"/>
          <w:szCs w:val="32"/>
        </w:rPr>
      </w:pPr>
      <w:r>
        <w:rPr>
          <w:rFonts w:hint="eastAsia" w:ascii="仿宋" w:hAnsi="仿宋" w:eastAsia="仿宋" w:cs="仿宋"/>
          <w:spacing w:val="-11"/>
          <w:sz w:val="32"/>
          <w:szCs w:val="32"/>
        </w:rPr>
        <w:t>（二）各高校、科研院所、疫苗研制相关机构的科技工作者；</w:t>
      </w:r>
    </w:p>
    <w:p>
      <w:pPr>
        <w:adjustRightInd w:val="0"/>
        <w:snapToGrid w:val="0"/>
        <w:spacing w:line="360" w:lineRule="auto"/>
        <w:ind w:firstLine="707" w:firstLineChars="221"/>
        <w:rPr>
          <w:rFonts w:ascii="仿宋" w:hAnsi="仿宋" w:eastAsia="仿宋" w:cs="仿宋"/>
          <w:sz w:val="32"/>
          <w:szCs w:val="32"/>
        </w:rPr>
      </w:pPr>
      <w:r>
        <w:rPr>
          <w:rFonts w:hint="eastAsia" w:ascii="仿宋" w:hAnsi="仿宋" w:eastAsia="仿宋" w:cs="仿宋"/>
          <w:sz w:val="32"/>
          <w:szCs w:val="32"/>
        </w:rPr>
        <w:t>（三）从事健康科普创意、创作、传播的相关人员。</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六、活动安排</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本次活动将突出能力建设的宗旨，同期将科普能力培训贯穿2025年全年开展。</w:t>
      </w:r>
    </w:p>
    <w:p>
      <w:pPr>
        <w:pStyle w:val="11"/>
        <w:adjustRightInd w:val="0"/>
        <w:snapToGrid w:val="0"/>
        <w:spacing w:line="360" w:lineRule="auto"/>
        <w:ind w:firstLine="640"/>
        <w:rPr>
          <w:rFonts w:ascii="楷体" w:hAnsi="楷体" w:eastAsia="楷体"/>
          <w:sz w:val="32"/>
          <w:szCs w:val="32"/>
        </w:rPr>
      </w:pPr>
      <w:r>
        <w:rPr>
          <w:rFonts w:hint="eastAsia" w:ascii="楷体" w:hAnsi="楷体" w:eastAsia="楷体"/>
          <w:sz w:val="32"/>
          <w:szCs w:val="32"/>
        </w:rPr>
        <w:t>（一）活动</w:t>
      </w:r>
      <w:r>
        <w:rPr>
          <w:rFonts w:ascii="楷体" w:hAnsi="楷体" w:eastAsia="楷体"/>
          <w:sz w:val="32"/>
          <w:szCs w:val="32"/>
        </w:rPr>
        <w:t>启动</w:t>
      </w:r>
    </w:p>
    <w:p>
      <w:pPr>
        <w:adjustRightInd w:val="0"/>
        <w:snapToGrid w:val="0"/>
        <w:spacing w:line="360" w:lineRule="auto"/>
        <w:ind w:firstLine="643"/>
        <w:rPr>
          <w:rFonts w:ascii="仿宋" w:hAnsi="仿宋" w:eastAsia="仿宋" w:cs="仿宋"/>
          <w:spacing w:val="-6"/>
          <w:sz w:val="32"/>
          <w:szCs w:val="32"/>
        </w:rPr>
      </w:pPr>
      <w:r>
        <w:rPr>
          <w:rFonts w:hint="eastAsia" w:ascii="仿宋" w:hAnsi="仿宋" w:eastAsia="仿宋" w:cs="仿宋"/>
          <w:spacing w:val="-6"/>
          <w:sz w:val="32"/>
          <w:szCs w:val="32"/>
        </w:rPr>
        <w:t>2025年1月，召开启动会，宣传活动，公布作品征集规则。</w:t>
      </w:r>
    </w:p>
    <w:p>
      <w:pPr>
        <w:pStyle w:val="11"/>
        <w:adjustRightInd w:val="0"/>
        <w:snapToGrid w:val="0"/>
        <w:spacing w:line="360" w:lineRule="auto"/>
        <w:ind w:firstLine="640"/>
        <w:rPr>
          <w:rFonts w:ascii="楷体" w:hAnsi="楷体" w:eastAsia="楷体"/>
          <w:sz w:val="32"/>
          <w:szCs w:val="32"/>
        </w:rPr>
      </w:pPr>
      <w:r>
        <w:rPr>
          <w:rFonts w:hint="eastAsia" w:ascii="楷体" w:hAnsi="楷体" w:eastAsia="楷体"/>
          <w:sz w:val="32"/>
          <w:szCs w:val="32"/>
        </w:rPr>
        <w:t>（二</w:t>
      </w:r>
      <w:r>
        <w:rPr>
          <w:rFonts w:ascii="楷体" w:hAnsi="楷体" w:eastAsia="楷体"/>
          <w:sz w:val="32"/>
          <w:szCs w:val="32"/>
        </w:rPr>
        <w:t>）</w:t>
      </w:r>
      <w:r>
        <w:rPr>
          <w:rFonts w:hint="eastAsia" w:ascii="楷体" w:hAnsi="楷体" w:eastAsia="楷体"/>
          <w:sz w:val="32"/>
          <w:szCs w:val="32"/>
        </w:rPr>
        <w:t>能力培训</w:t>
      </w:r>
    </w:p>
    <w:p>
      <w:pPr>
        <w:pStyle w:val="11"/>
        <w:adjustRightInd w:val="0"/>
        <w:snapToGrid w:val="0"/>
        <w:spacing w:line="360" w:lineRule="auto"/>
        <w:ind w:firstLine="640"/>
        <w:rPr>
          <w:rFonts w:ascii="仿宋_GB2312" w:hAnsi="微软雅黑" w:eastAsia="仿宋_GB2312" w:cs="微软雅黑"/>
          <w:sz w:val="32"/>
          <w:szCs w:val="32"/>
        </w:rPr>
      </w:pPr>
      <w:r>
        <w:rPr>
          <w:rFonts w:hint="eastAsia" w:ascii="仿宋" w:hAnsi="仿宋" w:eastAsia="仿宋" w:cs="仿宋"/>
          <w:sz w:val="32"/>
          <w:szCs w:val="32"/>
        </w:rPr>
        <w:t>2025年1月-2025年12月，持续开展六场疫苗可预防疾病科普能力培训，提升广大预防接种、健康传播等专业人员的科普活动策划能力，作品转化及创作能力。</w:t>
      </w:r>
    </w:p>
    <w:p>
      <w:pPr>
        <w:pStyle w:val="11"/>
        <w:adjustRightInd w:val="0"/>
        <w:snapToGrid w:val="0"/>
        <w:spacing w:line="360" w:lineRule="auto"/>
        <w:ind w:firstLine="640"/>
        <w:rPr>
          <w:rFonts w:ascii="楷体" w:hAnsi="楷体" w:eastAsia="楷体"/>
          <w:sz w:val="32"/>
          <w:szCs w:val="32"/>
        </w:rPr>
      </w:pPr>
      <w:r>
        <w:rPr>
          <w:rFonts w:hint="eastAsia" w:ascii="楷体" w:hAnsi="楷体" w:eastAsia="楷体"/>
          <w:sz w:val="32"/>
          <w:szCs w:val="32"/>
        </w:rPr>
        <w:t>（三）作品征集及评审</w:t>
      </w:r>
    </w:p>
    <w:p>
      <w:pPr>
        <w:pStyle w:val="11"/>
        <w:adjustRightInd w:val="0"/>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1.2025年1-5月，结合学会大型学术会议等活动宣传本</w:t>
      </w:r>
      <w:r>
        <w:rPr>
          <w:rFonts w:hint="eastAsia" w:ascii="仿宋" w:hAnsi="仿宋" w:eastAsia="仿宋" w:cs="仿宋"/>
          <w:sz w:val="32"/>
          <w:szCs w:val="32"/>
          <w:lang w:eastAsia="zh-CN"/>
        </w:rPr>
        <w:t>次</w:t>
      </w:r>
      <w:r>
        <w:rPr>
          <w:rFonts w:hint="eastAsia" w:ascii="仿宋" w:hAnsi="仿宋" w:eastAsia="仿宋" w:cs="仿宋"/>
          <w:sz w:val="32"/>
          <w:szCs w:val="32"/>
        </w:rPr>
        <w:t>征集活动。</w:t>
      </w:r>
    </w:p>
    <w:p>
      <w:pPr>
        <w:pStyle w:val="11"/>
        <w:adjustRightInd w:val="0"/>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2.2025年4-5月，作品征集、形式审查、初审、复审、网络投票、终审，遴选入围作品。</w:t>
      </w:r>
    </w:p>
    <w:p>
      <w:pPr>
        <w:pStyle w:val="11"/>
        <w:adjustRightInd w:val="0"/>
        <w:snapToGrid w:val="0"/>
        <w:spacing w:line="360" w:lineRule="auto"/>
        <w:ind w:firstLine="640"/>
        <w:rPr>
          <w:rFonts w:ascii="仿宋_GB2312" w:hAnsi="微软雅黑" w:eastAsia="楷体"/>
          <w:b/>
          <w:sz w:val="32"/>
          <w:szCs w:val="32"/>
        </w:rPr>
      </w:pPr>
      <w:r>
        <w:rPr>
          <w:rFonts w:hint="eastAsia" w:ascii="楷体" w:hAnsi="楷体" w:eastAsia="楷体"/>
          <w:sz w:val="32"/>
          <w:szCs w:val="32"/>
        </w:rPr>
        <w:t>（四）</w:t>
      </w:r>
      <w:r>
        <w:rPr>
          <w:rFonts w:hint="eastAsia" w:ascii="仿宋" w:hAnsi="仿宋" w:eastAsia="仿宋" w:cs="仿宋"/>
          <w:sz w:val="32"/>
          <w:szCs w:val="32"/>
        </w:rPr>
        <w:t>2025年</w:t>
      </w:r>
      <w:r>
        <w:rPr>
          <w:rFonts w:hint="eastAsia" w:ascii="楷体" w:hAnsi="楷体" w:eastAsia="楷体"/>
          <w:sz w:val="32"/>
          <w:szCs w:val="32"/>
        </w:rPr>
        <w:t>预防接种健康科普入围作品展示活动</w:t>
      </w:r>
    </w:p>
    <w:p>
      <w:pPr>
        <w:pStyle w:val="11"/>
        <w:adjustRightInd w:val="0"/>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1.2025年6月下旬，举办2025年预防接种健康科普入围作品展示活动，现场展示、遴选十佳作品。</w:t>
      </w:r>
    </w:p>
    <w:p>
      <w:pPr>
        <w:pStyle w:val="11"/>
        <w:adjustRightInd w:val="0"/>
        <w:snapToGrid w:val="0"/>
        <w:spacing w:line="360" w:lineRule="auto"/>
        <w:ind w:firstLine="640"/>
        <w:rPr>
          <w:rFonts w:ascii="仿宋" w:hAnsi="仿宋" w:eastAsia="仿宋" w:cs="仿宋"/>
          <w:spacing w:val="-6"/>
          <w:sz w:val="32"/>
          <w:szCs w:val="32"/>
        </w:rPr>
      </w:pPr>
      <w:r>
        <w:rPr>
          <w:rFonts w:hint="eastAsia" w:ascii="仿宋" w:hAnsi="仿宋" w:eastAsia="仿宋" w:cs="仿宋"/>
          <w:spacing w:val="-6"/>
          <w:sz w:val="32"/>
          <w:szCs w:val="32"/>
        </w:rPr>
        <w:t xml:space="preserve">2. 届时将邀请600-800人参加展播活动和科普能力培训。 </w:t>
      </w:r>
    </w:p>
    <w:p>
      <w:pPr>
        <w:pStyle w:val="11"/>
        <w:adjustRightInd w:val="0"/>
        <w:snapToGrid w:val="0"/>
        <w:spacing w:line="360" w:lineRule="auto"/>
        <w:ind w:firstLine="640"/>
        <w:rPr>
          <w:rFonts w:ascii="楷体" w:hAnsi="楷体" w:eastAsia="楷体"/>
          <w:sz w:val="32"/>
          <w:szCs w:val="32"/>
        </w:rPr>
      </w:pPr>
      <w:r>
        <w:rPr>
          <w:rFonts w:hint="eastAsia" w:ascii="楷体" w:hAnsi="楷体" w:eastAsia="楷体"/>
          <w:sz w:val="32"/>
          <w:szCs w:val="32"/>
        </w:rPr>
        <w:t>（五）作品</w:t>
      </w:r>
      <w:r>
        <w:rPr>
          <w:rFonts w:ascii="楷体" w:hAnsi="楷体" w:eastAsia="楷体"/>
          <w:sz w:val="32"/>
          <w:szCs w:val="32"/>
        </w:rPr>
        <w:t>展播</w:t>
      </w:r>
    </w:p>
    <w:p>
      <w:pPr>
        <w:pStyle w:val="11"/>
        <w:adjustRightInd w:val="0"/>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入围作品将在主流媒体及互联网平台进行公益传播，并在疾控综合治理平台专辑播出。</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cs="仿宋_GB2312"/>
          <w:color w:val="191919"/>
          <w:sz w:val="32"/>
          <w:szCs w:val="32"/>
          <w:shd w:val="clear" w:color="auto" w:fill="FFFFFF"/>
        </w:rPr>
        <w:t>七、</w:t>
      </w:r>
      <w:r>
        <w:rPr>
          <w:rFonts w:hint="eastAsia" w:ascii="黑体" w:hAnsi="黑体" w:eastAsia="黑体"/>
          <w:sz w:val="32"/>
          <w:szCs w:val="32"/>
        </w:rPr>
        <w:t>作品要求</w:t>
      </w:r>
    </w:p>
    <w:p>
      <w:pPr>
        <w:adjustRightInd w:val="0"/>
        <w:snapToGrid w:val="0"/>
        <w:spacing w:line="360" w:lineRule="auto"/>
        <w:ind w:firstLine="640" w:firstLineChars="200"/>
        <w:rPr>
          <w:rFonts w:ascii="黑体" w:hAnsi="黑体" w:eastAsia="黑体"/>
          <w:sz w:val="32"/>
          <w:szCs w:val="32"/>
        </w:rPr>
      </w:pPr>
      <w:r>
        <w:rPr>
          <w:rFonts w:hint="eastAsia" w:ascii="仿宋_GB2312" w:eastAsia="仿宋_GB2312"/>
          <w:sz w:val="32"/>
          <w:szCs w:val="32"/>
        </w:rPr>
        <w:t>（一）紧密围绕主题、紧跟科技发展，坚持原始创新，创作时间应为两年内（2023年1月1日以后）。往届获奖作品，不得重复参赛。每个作品限报一个主题。系列材料作为一个作品报送。</w:t>
      </w:r>
    </w:p>
    <w:p>
      <w:pPr>
        <w:ind w:firstLine="640"/>
        <w:rPr>
          <w:rFonts w:ascii="仿宋_GB2312" w:eastAsia="仿宋_GB2312"/>
          <w:sz w:val="32"/>
          <w:szCs w:val="32"/>
        </w:rPr>
      </w:pPr>
      <w:r>
        <w:rPr>
          <w:rFonts w:hint="eastAsia" w:ascii="仿宋_GB2312" w:eastAsia="仿宋_GB2312"/>
          <w:sz w:val="32"/>
          <w:szCs w:val="32"/>
        </w:rPr>
        <w:t>（二）坚持正确的政治方向、舆论导向、价值取向，符合伦理规范。不得含有破坏国家宗教政策、宣扬封建迷信、煽动民族仇恨、民族歧视、淫秽、色情、暴力等违法信息。</w:t>
      </w:r>
    </w:p>
    <w:p>
      <w:pPr>
        <w:ind w:firstLine="640"/>
        <w:rPr>
          <w:rFonts w:ascii="仿宋_GB2312" w:eastAsia="仿宋_GB2312"/>
          <w:sz w:val="32"/>
          <w:szCs w:val="32"/>
        </w:rPr>
      </w:pPr>
      <w:r>
        <w:rPr>
          <w:rFonts w:hint="eastAsia" w:ascii="仿宋_GB2312" w:eastAsia="仿宋_GB2312"/>
          <w:sz w:val="32"/>
          <w:szCs w:val="32"/>
        </w:rPr>
        <w:t>（三）坚持科学性和适用性。确保内容准确，没有事实、表述和意识形态错误。语言与文字通俗易懂，表现形式易于公众理解、接受和参与。</w:t>
      </w:r>
    </w:p>
    <w:p>
      <w:pPr>
        <w:ind w:firstLine="640"/>
        <w:rPr>
          <w:rFonts w:hint="eastAsia" w:ascii="仿宋_GB2312" w:eastAsia="仿宋_GB2312"/>
          <w:spacing w:val="-11"/>
          <w:sz w:val="32"/>
          <w:szCs w:val="32"/>
        </w:rPr>
      </w:pPr>
      <w:r>
        <w:rPr>
          <w:rFonts w:hint="eastAsia" w:ascii="仿宋_GB2312" w:eastAsia="仿宋_GB2312"/>
          <w:sz w:val="32"/>
          <w:szCs w:val="32"/>
        </w:rPr>
        <w:t>（四）参赛作品不得出现商业性广告内容。不得使用不规范地图、国旗、国徽等，不得滥用红十字标识及不规范医</w:t>
      </w:r>
      <w:r>
        <w:rPr>
          <w:rFonts w:hint="eastAsia" w:ascii="仿宋_GB2312" w:eastAsia="仿宋_GB2312"/>
          <w:spacing w:val="-11"/>
          <w:sz w:val="32"/>
          <w:szCs w:val="32"/>
        </w:rPr>
        <w:t>疗机构标识等，不得含有涉嫌侵犯个人隐私和侵权行为的内容。</w:t>
      </w:r>
    </w:p>
    <w:p>
      <w:pPr>
        <w:ind w:firstLine="640"/>
        <w:rPr>
          <w:rFonts w:hint="default" w:ascii="仿宋_GB2312" w:eastAsia="仿宋_GB2312"/>
          <w:spacing w:val="-11"/>
          <w:sz w:val="32"/>
          <w:szCs w:val="32"/>
          <w:lang w:val="en-US" w:eastAsia="zh-CN"/>
        </w:rPr>
      </w:pPr>
      <w:r>
        <w:rPr>
          <w:rFonts w:hint="eastAsia" w:ascii="仿宋_GB2312" w:eastAsia="仿宋_GB2312"/>
          <w:spacing w:val="-11"/>
          <w:sz w:val="32"/>
          <w:szCs w:val="32"/>
          <w:lang w:eastAsia="zh-CN"/>
        </w:rPr>
        <w:t>（五）如使用人工智能参与创作需在《</w:t>
      </w:r>
      <w:r>
        <w:rPr>
          <w:rFonts w:hint="eastAsia" w:ascii="仿宋_GB2312" w:hAnsi="黑体" w:eastAsia="仿宋_GB2312"/>
          <w:sz w:val="32"/>
          <w:szCs w:val="32"/>
        </w:rPr>
        <w:t>中华预防医学会2025年预防接种科普作品征集活动作品报名表</w:t>
      </w:r>
      <w:r>
        <w:rPr>
          <w:rFonts w:hint="eastAsia" w:ascii="仿宋_GB2312" w:eastAsia="仿宋_GB2312"/>
          <w:spacing w:val="-11"/>
          <w:sz w:val="32"/>
          <w:szCs w:val="32"/>
          <w:lang w:eastAsia="zh-CN"/>
        </w:rPr>
        <w:t>》（见附件）中注明。</w:t>
      </w:r>
    </w:p>
    <w:p>
      <w:pPr>
        <w:ind w:firstLine="640" w:firstLineChars="200"/>
        <w:rPr>
          <w:rFonts w:ascii="黑体" w:hAnsi="黑体" w:eastAsia="黑体"/>
          <w:sz w:val="32"/>
          <w:szCs w:val="32"/>
        </w:rPr>
      </w:pPr>
      <w:r>
        <w:rPr>
          <w:rFonts w:hint="eastAsia" w:ascii="黑体" w:hAnsi="黑体" w:eastAsia="黑体"/>
          <w:sz w:val="32"/>
          <w:szCs w:val="32"/>
        </w:rPr>
        <w:t>八、作品类型及评分标准</w:t>
      </w:r>
    </w:p>
    <w:p>
      <w:pPr>
        <w:ind w:firstLine="640" w:firstLineChars="200"/>
        <w:rPr>
          <w:rFonts w:ascii="黑体" w:hAnsi="黑体" w:eastAsia="黑体"/>
          <w:sz w:val="32"/>
          <w:szCs w:val="32"/>
        </w:rPr>
      </w:pPr>
      <w:r>
        <w:rPr>
          <w:rFonts w:hint="eastAsia" w:ascii="楷体" w:hAnsi="楷体" w:eastAsia="楷体" w:cs="楷体"/>
          <w:sz w:val="32"/>
          <w:szCs w:val="32"/>
        </w:rPr>
        <w:t>（一）表演类及评审标准</w:t>
      </w:r>
    </w:p>
    <w:p>
      <w:pPr>
        <w:ind w:firstLine="640" w:firstLineChars="200"/>
        <w:rPr>
          <w:rFonts w:ascii="仿宋_GB2312" w:hAnsi="黑体" w:eastAsia="仿宋_GB2312"/>
          <w:spacing w:val="-11"/>
          <w:sz w:val="32"/>
          <w:szCs w:val="32"/>
        </w:rPr>
      </w:pPr>
      <w:r>
        <w:rPr>
          <w:rFonts w:hint="eastAsia" w:ascii="仿宋_GB2312" w:hAnsi="黑体" w:eastAsia="仿宋_GB2312"/>
          <w:sz w:val="32"/>
          <w:szCs w:val="32"/>
        </w:rPr>
        <w:t>包括演讲（参演选手限1名）和舞台剧（歌舞、小品、相声、情景剧等适合舞台表演的节目，参演选手2人及以上）。上述两类作品均以视频形式报送，视频时长5分钟以内，画面质量优，可供后续传播使用，为MOV、MP4等格式1080P</w:t>
      </w:r>
      <w:r>
        <w:rPr>
          <w:rFonts w:hint="eastAsia" w:ascii="仿宋_GB2312" w:hAnsi="黑体" w:eastAsia="仿宋_GB2312"/>
          <w:spacing w:val="-11"/>
          <w:sz w:val="32"/>
          <w:szCs w:val="32"/>
        </w:rPr>
        <w:t>高清影像。</w:t>
      </w:r>
      <w:r>
        <w:rPr>
          <w:rFonts w:hint="eastAsia" w:ascii="仿宋_GB2312" w:hAnsi="黑体" w:eastAsia="仿宋_GB2312" w:cs="Times New Roman"/>
          <w:spacing w:val="-11"/>
          <w:sz w:val="32"/>
          <w:szCs w:val="32"/>
        </w:rPr>
        <w:t>演讲类需提交PPT，表演作品参演人员不得超过5人。</w:t>
      </w:r>
    </w:p>
    <w:p>
      <w:pPr>
        <w:ind w:firstLine="640" w:firstLineChars="200"/>
        <w:rPr>
          <w:rFonts w:ascii="仿宋_GB2312" w:eastAsia="仿宋_GB2312"/>
          <w:sz w:val="32"/>
          <w:szCs w:val="32"/>
        </w:rPr>
      </w:pPr>
      <w:r>
        <w:rPr>
          <w:rFonts w:hint="eastAsia" w:ascii="仿宋_GB2312" w:eastAsia="仿宋_GB2312"/>
          <w:sz w:val="32"/>
          <w:szCs w:val="32"/>
        </w:rPr>
        <w:t>内容观点正面、积极，注重</w:t>
      </w:r>
      <w:r>
        <w:rPr>
          <w:rFonts w:ascii="仿宋_GB2312" w:eastAsia="仿宋_GB2312"/>
          <w:sz w:val="32"/>
          <w:szCs w:val="32"/>
        </w:rPr>
        <w:t>意识形态</w:t>
      </w:r>
      <w:r>
        <w:rPr>
          <w:rFonts w:hint="eastAsia" w:ascii="仿宋_GB2312" w:eastAsia="仿宋_GB2312"/>
          <w:sz w:val="32"/>
          <w:szCs w:val="32"/>
        </w:rPr>
        <w:t>。表达内容准确、科学，无知识点错误。主要从</w:t>
      </w:r>
      <w:r>
        <w:rPr>
          <w:rFonts w:ascii="仿宋_GB2312" w:eastAsia="仿宋_GB2312"/>
          <w:sz w:val="32"/>
          <w:szCs w:val="32"/>
        </w:rPr>
        <w:t>内容、</w:t>
      </w:r>
      <w:r>
        <w:rPr>
          <w:rFonts w:hint="eastAsia" w:ascii="仿宋_GB2312" w:eastAsia="仿宋_GB2312"/>
          <w:sz w:val="32"/>
          <w:szCs w:val="32"/>
        </w:rPr>
        <w:t>演讲</w:t>
      </w:r>
      <w:r>
        <w:rPr>
          <w:rFonts w:ascii="仿宋_GB2312" w:eastAsia="仿宋_GB2312"/>
          <w:sz w:val="32"/>
          <w:szCs w:val="32"/>
        </w:rPr>
        <w:t>、制作三个方面</w:t>
      </w:r>
      <w:r>
        <w:rPr>
          <w:rFonts w:hint="eastAsia" w:ascii="仿宋_GB2312" w:eastAsia="仿宋_GB2312"/>
          <w:sz w:val="32"/>
          <w:szCs w:val="32"/>
        </w:rPr>
        <w:t>对</w:t>
      </w:r>
      <w:r>
        <w:rPr>
          <w:rFonts w:ascii="仿宋_GB2312" w:eastAsia="仿宋_GB2312"/>
          <w:sz w:val="32"/>
          <w:szCs w:val="32"/>
        </w:rPr>
        <w:t>作品进行打分</w:t>
      </w:r>
      <w:r>
        <w:rPr>
          <w:rFonts w:hint="eastAsia" w:ascii="仿宋_GB2312" w:eastAsia="仿宋_GB2312"/>
          <w:sz w:val="32"/>
          <w:szCs w:val="32"/>
        </w:rPr>
        <w:t>。满分</w:t>
      </w:r>
      <w:r>
        <w:rPr>
          <w:rFonts w:ascii="仿宋_GB2312" w:eastAsia="仿宋_GB2312"/>
          <w:sz w:val="32"/>
          <w:szCs w:val="32"/>
        </w:rPr>
        <w:t>100分</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1.内容70分</w:t>
      </w:r>
    </w:p>
    <w:p>
      <w:pPr>
        <w:ind w:firstLine="640" w:firstLineChars="200"/>
        <w:rPr>
          <w:rFonts w:ascii="仿宋_GB2312" w:eastAsia="仿宋_GB2312"/>
          <w:sz w:val="32"/>
          <w:szCs w:val="32"/>
        </w:rPr>
      </w:pPr>
      <w:r>
        <w:rPr>
          <w:rFonts w:hint="eastAsia" w:ascii="仿宋_GB2312" w:eastAsia="仿宋_GB2312"/>
          <w:sz w:val="32"/>
          <w:szCs w:val="32"/>
        </w:rPr>
        <w:t>1.1.内容与选题贴合(10分)</w:t>
      </w:r>
    </w:p>
    <w:p>
      <w:pPr>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语言通俗，实用性、科普性高（30分)</w:t>
      </w:r>
    </w:p>
    <w:p>
      <w:pPr>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创意、创新性强、趣味性与传播性高（30分)</w:t>
      </w:r>
    </w:p>
    <w:p>
      <w:pPr>
        <w:ind w:firstLine="640" w:firstLineChars="200"/>
        <w:rPr>
          <w:rFonts w:ascii="仿宋_GB2312" w:eastAsia="仿宋_GB2312"/>
          <w:sz w:val="32"/>
          <w:szCs w:val="32"/>
        </w:rPr>
      </w:pPr>
      <w:r>
        <w:rPr>
          <w:rFonts w:hint="eastAsia" w:ascii="仿宋_GB2312" w:eastAsia="仿宋_GB2312"/>
          <w:sz w:val="32"/>
          <w:szCs w:val="32"/>
        </w:rPr>
        <w:t>2.演讲 20分</w:t>
      </w:r>
    </w:p>
    <w:p>
      <w:pPr>
        <w:ind w:firstLine="640" w:firstLineChars="200"/>
        <w:rPr>
          <w:rFonts w:ascii="仿宋_GB2312" w:eastAsia="仿宋_GB2312"/>
          <w:sz w:val="32"/>
          <w:szCs w:val="32"/>
        </w:rPr>
      </w:pPr>
      <w:r>
        <w:rPr>
          <w:rFonts w:hint="eastAsia" w:ascii="仿宋_GB2312" w:eastAsia="仿宋_GB2312"/>
          <w:sz w:val="32"/>
          <w:szCs w:val="32"/>
        </w:rPr>
        <w:t>2.1</w:t>
      </w:r>
      <w:r>
        <w:rPr>
          <w:rFonts w:ascii="仿宋_GB2312" w:eastAsia="仿宋_GB2312"/>
          <w:sz w:val="32"/>
          <w:szCs w:val="32"/>
        </w:rPr>
        <w:t>.</w:t>
      </w:r>
      <w:r>
        <w:rPr>
          <w:rFonts w:hint="eastAsia" w:ascii="仿宋_GB2312" w:eastAsia="仿宋_GB2312"/>
          <w:sz w:val="32"/>
          <w:szCs w:val="32"/>
        </w:rPr>
        <w:t>普通话标准，吐字清晰，声音洪亮圆润（10分)</w:t>
      </w:r>
    </w:p>
    <w:p>
      <w:pPr>
        <w:ind w:firstLine="640" w:firstLineChars="200"/>
        <w:rPr>
          <w:rFonts w:ascii="仿宋_GB2312" w:eastAsia="仿宋_GB2312"/>
          <w:sz w:val="32"/>
          <w:szCs w:val="32"/>
        </w:rPr>
      </w:pPr>
      <w:r>
        <w:rPr>
          <w:rFonts w:hint="eastAsia" w:ascii="仿宋_GB2312" w:eastAsia="仿宋_GB2312"/>
          <w:sz w:val="32"/>
          <w:szCs w:val="32"/>
        </w:rPr>
        <w:t>2.2</w:t>
      </w:r>
      <w:r>
        <w:rPr>
          <w:rFonts w:ascii="仿宋_GB2312" w:eastAsia="仿宋_GB2312"/>
          <w:sz w:val="32"/>
          <w:szCs w:val="32"/>
        </w:rPr>
        <w:t>.</w:t>
      </w:r>
      <w:r>
        <w:rPr>
          <w:rFonts w:hint="eastAsia" w:ascii="仿宋_GB2312" w:eastAsia="仿宋_GB2312"/>
          <w:sz w:val="32"/>
          <w:szCs w:val="32"/>
        </w:rPr>
        <w:t>表达语速适中，语气有节奏感，自然、流畅、有亲和力（10分)</w:t>
      </w:r>
    </w:p>
    <w:p>
      <w:pPr>
        <w:ind w:firstLine="640" w:firstLineChars="200"/>
        <w:rPr>
          <w:rFonts w:ascii="仿宋_GB2312" w:eastAsia="仿宋_GB2312"/>
          <w:sz w:val="32"/>
          <w:szCs w:val="32"/>
        </w:rPr>
      </w:pPr>
      <w:r>
        <w:rPr>
          <w:rFonts w:hint="eastAsia" w:ascii="仿宋_GB2312" w:eastAsia="仿宋_GB2312"/>
          <w:sz w:val="32"/>
          <w:szCs w:val="32"/>
        </w:rPr>
        <w:t>3.制作 10分</w:t>
      </w:r>
    </w:p>
    <w:p>
      <w:pPr>
        <w:ind w:firstLine="640" w:firstLineChars="200"/>
        <w:rPr>
          <w:rFonts w:ascii="仿宋_GB2312" w:eastAsia="仿宋_GB2312"/>
          <w:sz w:val="32"/>
          <w:szCs w:val="32"/>
        </w:rPr>
      </w:pPr>
      <w:r>
        <w:rPr>
          <w:rFonts w:hint="eastAsia" w:ascii="仿宋_GB2312" w:eastAsia="仿宋_GB2312"/>
          <w:sz w:val="32"/>
          <w:szCs w:val="32"/>
        </w:rPr>
        <w:t>视频播放流畅，画面精美，有开场，有结束（10分)</w:t>
      </w:r>
    </w:p>
    <w:p>
      <w:pPr>
        <w:ind w:firstLine="640" w:firstLineChars="200"/>
        <w:rPr>
          <w:rFonts w:ascii="楷体" w:hAnsi="楷体" w:eastAsia="楷体" w:cs="楷体"/>
          <w:sz w:val="32"/>
          <w:szCs w:val="32"/>
        </w:rPr>
      </w:pPr>
      <w:r>
        <w:rPr>
          <w:rFonts w:hint="eastAsia" w:ascii="楷体" w:hAnsi="楷体" w:eastAsia="楷体" w:cs="楷体"/>
          <w:sz w:val="32"/>
          <w:szCs w:val="32"/>
        </w:rPr>
        <w:t>（二）视频类及评审标准</w:t>
      </w:r>
    </w:p>
    <w:p>
      <w:pPr>
        <w:ind w:firstLine="640" w:firstLineChars="200"/>
        <w:rPr>
          <w:rFonts w:ascii="仿宋_GB2312" w:hAnsi="黑体" w:eastAsia="仿宋_GB2312"/>
          <w:sz w:val="32"/>
          <w:szCs w:val="32"/>
        </w:rPr>
      </w:pPr>
      <w:r>
        <w:rPr>
          <w:rFonts w:hint="eastAsia" w:ascii="仿宋_GB2312" w:hAnsi="黑体" w:eastAsia="仿宋_GB2312"/>
          <w:sz w:val="32"/>
          <w:szCs w:val="32"/>
        </w:rPr>
        <w:t>包括公益广告、微视频、动画、短视频等。要求作品画面质量优，构图合理，字幕及配乐得当，可供后续传播使用，为MOV、MP4等格式1080P高清影像。公益广告时长原则上不超过</w:t>
      </w:r>
      <w:r>
        <w:rPr>
          <w:rFonts w:ascii="仿宋_GB2312" w:hAnsi="黑体" w:eastAsia="仿宋_GB2312"/>
          <w:sz w:val="32"/>
          <w:szCs w:val="32"/>
        </w:rPr>
        <w:t>3</w:t>
      </w:r>
      <w:r>
        <w:rPr>
          <w:rFonts w:hint="eastAsia" w:ascii="仿宋_GB2312" w:hAnsi="黑体" w:eastAsia="仿宋_GB2312"/>
          <w:sz w:val="32"/>
          <w:szCs w:val="32"/>
        </w:rPr>
        <w:t>分钟。微视频、动画不超过5分钟。</w:t>
      </w:r>
    </w:p>
    <w:p>
      <w:pPr>
        <w:ind w:firstLine="640" w:firstLineChars="200"/>
        <w:rPr>
          <w:rFonts w:ascii="仿宋_GB2312" w:eastAsia="仿宋_GB2312"/>
          <w:sz w:val="32"/>
          <w:szCs w:val="32"/>
        </w:rPr>
      </w:pPr>
      <w:r>
        <w:rPr>
          <w:rFonts w:hint="eastAsia" w:ascii="仿宋_GB2312" w:eastAsia="仿宋_GB2312"/>
          <w:sz w:val="32"/>
          <w:szCs w:val="32"/>
        </w:rPr>
        <w:t>内容观点正面、积极，注重意识形态。表达内容准确、科学，无知识点错误。主要从</w:t>
      </w:r>
      <w:r>
        <w:rPr>
          <w:rFonts w:ascii="仿宋_GB2312" w:eastAsia="仿宋_GB2312"/>
          <w:sz w:val="32"/>
          <w:szCs w:val="32"/>
        </w:rPr>
        <w:t>内容、</w:t>
      </w:r>
      <w:r>
        <w:rPr>
          <w:rFonts w:hint="eastAsia" w:ascii="仿宋_GB2312" w:eastAsia="仿宋_GB2312"/>
          <w:sz w:val="32"/>
          <w:szCs w:val="32"/>
        </w:rPr>
        <w:t>形式</w:t>
      </w:r>
      <w:r>
        <w:rPr>
          <w:rFonts w:ascii="仿宋_GB2312" w:eastAsia="仿宋_GB2312"/>
          <w:sz w:val="32"/>
          <w:szCs w:val="32"/>
        </w:rPr>
        <w:t>、制作三个方面</w:t>
      </w:r>
      <w:r>
        <w:rPr>
          <w:rFonts w:hint="eastAsia" w:ascii="仿宋_GB2312" w:eastAsia="仿宋_GB2312"/>
          <w:sz w:val="32"/>
          <w:szCs w:val="32"/>
        </w:rPr>
        <w:t>对</w:t>
      </w:r>
      <w:r>
        <w:rPr>
          <w:rFonts w:ascii="仿宋_GB2312" w:eastAsia="仿宋_GB2312"/>
          <w:sz w:val="32"/>
          <w:szCs w:val="32"/>
        </w:rPr>
        <w:t>作品进行打分</w:t>
      </w:r>
      <w:r>
        <w:rPr>
          <w:rFonts w:hint="eastAsia" w:ascii="仿宋_GB2312" w:eastAsia="仿宋_GB2312"/>
          <w:sz w:val="32"/>
          <w:szCs w:val="32"/>
        </w:rPr>
        <w:t>。满分</w:t>
      </w:r>
      <w:r>
        <w:rPr>
          <w:rFonts w:ascii="仿宋_GB2312" w:eastAsia="仿宋_GB2312"/>
          <w:sz w:val="32"/>
          <w:szCs w:val="32"/>
        </w:rPr>
        <w:t>100分</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1.内容70分</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1.内容与选题贴合(10分)</w:t>
      </w:r>
    </w:p>
    <w:p>
      <w:pPr>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语言通俗，实用性、科普性高（30分)</w:t>
      </w:r>
    </w:p>
    <w:p>
      <w:pPr>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创意、创新性强、趣味性与传播性高（30分)</w:t>
      </w:r>
    </w:p>
    <w:p>
      <w:pPr>
        <w:ind w:firstLine="640" w:firstLineChars="200"/>
        <w:rPr>
          <w:rFonts w:ascii="仿宋_GB2312" w:eastAsia="仿宋_GB2312"/>
          <w:sz w:val="32"/>
          <w:szCs w:val="32"/>
        </w:rPr>
      </w:pPr>
      <w:r>
        <w:rPr>
          <w:rFonts w:hint="eastAsia" w:ascii="仿宋_GB2312" w:eastAsia="仿宋_GB2312"/>
          <w:sz w:val="32"/>
          <w:szCs w:val="32"/>
        </w:rPr>
        <w:t>2.形式20分</w:t>
      </w:r>
    </w:p>
    <w:p>
      <w:pPr>
        <w:ind w:firstLine="640" w:firstLineChars="200"/>
        <w:rPr>
          <w:rFonts w:ascii="仿宋_GB2312" w:eastAsia="仿宋_GB2312"/>
          <w:sz w:val="32"/>
          <w:szCs w:val="32"/>
        </w:rPr>
      </w:pPr>
      <w:r>
        <w:rPr>
          <w:rFonts w:hint="eastAsia" w:ascii="仿宋_GB2312" w:eastAsia="仿宋_GB2312"/>
          <w:sz w:val="32"/>
          <w:szCs w:val="32"/>
        </w:rPr>
        <w:t>2.1</w:t>
      </w:r>
      <w:r>
        <w:rPr>
          <w:rFonts w:ascii="仿宋_GB2312" w:eastAsia="仿宋_GB2312"/>
          <w:sz w:val="32"/>
          <w:szCs w:val="32"/>
        </w:rPr>
        <w:t>.</w:t>
      </w:r>
      <w:r>
        <w:rPr>
          <w:rFonts w:hint="eastAsia" w:ascii="仿宋_GB2312" w:eastAsia="仿宋_GB2312"/>
          <w:sz w:val="32"/>
          <w:szCs w:val="32"/>
        </w:rPr>
        <w:t>表现形式</w:t>
      </w:r>
      <w:r>
        <w:rPr>
          <w:rFonts w:ascii="仿宋_GB2312" w:eastAsia="仿宋_GB2312"/>
          <w:sz w:val="32"/>
          <w:szCs w:val="32"/>
        </w:rPr>
        <w:t>贴合主题，</w:t>
      </w:r>
      <w:r>
        <w:rPr>
          <w:rFonts w:hint="eastAsia" w:ascii="仿宋_GB2312" w:eastAsia="仿宋_GB2312"/>
          <w:sz w:val="32"/>
          <w:szCs w:val="32"/>
        </w:rPr>
        <w:t>适合</w:t>
      </w:r>
      <w:r>
        <w:rPr>
          <w:rFonts w:ascii="仿宋_GB2312" w:eastAsia="仿宋_GB2312"/>
          <w:sz w:val="32"/>
          <w:szCs w:val="32"/>
        </w:rPr>
        <w:t>传播（</w:t>
      </w:r>
      <w:r>
        <w:rPr>
          <w:rFonts w:hint="eastAsia" w:ascii="仿宋_GB2312" w:eastAsia="仿宋_GB2312"/>
          <w:sz w:val="32"/>
          <w:szCs w:val="32"/>
        </w:rPr>
        <w:t>1</w:t>
      </w:r>
      <w:r>
        <w:rPr>
          <w:rFonts w:ascii="仿宋_GB2312" w:eastAsia="仿宋_GB2312"/>
          <w:sz w:val="32"/>
          <w:szCs w:val="32"/>
        </w:rPr>
        <w:t>0分）</w:t>
      </w:r>
    </w:p>
    <w:p>
      <w:pPr>
        <w:ind w:firstLine="640" w:firstLineChars="200"/>
        <w:rPr>
          <w:rFonts w:ascii="仿宋_GB2312" w:eastAsia="仿宋_GB2312"/>
          <w:sz w:val="32"/>
          <w:szCs w:val="32"/>
        </w:rPr>
      </w:pPr>
      <w:r>
        <w:rPr>
          <w:rFonts w:hint="eastAsia" w:ascii="仿宋_GB2312" w:eastAsia="仿宋_GB2312"/>
          <w:sz w:val="32"/>
          <w:szCs w:val="32"/>
        </w:rPr>
        <w:t>2.2</w:t>
      </w:r>
      <w:r>
        <w:rPr>
          <w:rFonts w:ascii="仿宋_GB2312" w:eastAsia="仿宋_GB2312"/>
          <w:sz w:val="32"/>
          <w:szCs w:val="32"/>
        </w:rPr>
        <w:t>.</w:t>
      </w:r>
      <w:r>
        <w:rPr>
          <w:rFonts w:hint="eastAsia" w:ascii="仿宋_GB2312" w:eastAsia="仿宋_GB2312"/>
          <w:sz w:val="32"/>
          <w:szCs w:val="32"/>
        </w:rPr>
        <w:t>语言</w:t>
      </w:r>
      <w:r>
        <w:rPr>
          <w:rFonts w:ascii="仿宋_GB2312" w:eastAsia="仿宋_GB2312"/>
          <w:sz w:val="32"/>
          <w:szCs w:val="32"/>
        </w:rPr>
        <w:t>、音乐</w:t>
      </w:r>
      <w:r>
        <w:rPr>
          <w:rFonts w:hint="eastAsia" w:ascii="仿宋_GB2312" w:eastAsia="仿宋_GB2312"/>
          <w:sz w:val="32"/>
          <w:szCs w:val="32"/>
        </w:rPr>
        <w:t>等</w:t>
      </w:r>
      <w:r>
        <w:rPr>
          <w:rFonts w:ascii="仿宋_GB2312" w:eastAsia="仿宋_GB2312"/>
          <w:sz w:val="32"/>
          <w:szCs w:val="32"/>
        </w:rPr>
        <w:t>节奏</w:t>
      </w:r>
      <w:r>
        <w:rPr>
          <w:rFonts w:hint="eastAsia" w:ascii="仿宋_GB2312" w:eastAsia="仿宋_GB2312"/>
          <w:sz w:val="32"/>
          <w:szCs w:val="32"/>
        </w:rPr>
        <w:t>自然流畅</w:t>
      </w:r>
      <w:r>
        <w:rPr>
          <w:rFonts w:ascii="仿宋_GB2312" w:eastAsia="仿宋_GB2312"/>
          <w:sz w:val="32"/>
          <w:szCs w:val="32"/>
        </w:rPr>
        <w:t>、有亲和力（</w:t>
      </w:r>
      <w:r>
        <w:rPr>
          <w:rFonts w:hint="eastAsia" w:ascii="仿宋_GB2312" w:eastAsia="仿宋_GB2312"/>
          <w:sz w:val="32"/>
          <w:szCs w:val="32"/>
        </w:rPr>
        <w:t>1</w:t>
      </w:r>
      <w:r>
        <w:rPr>
          <w:rFonts w:ascii="仿宋_GB2312" w:eastAsia="仿宋_GB2312"/>
          <w:sz w:val="32"/>
          <w:szCs w:val="32"/>
        </w:rPr>
        <w:t>0）</w:t>
      </w:r>
    </w:p>
    <w:p>
      <w:pPr>
        <w:ind w:firstLine="640" w:firstLineChars="200"/>
        <w:rPr>
          <w:rFonts w:ascii="仿宋_GB2312" w:eastAsia="仿宋_GB2312"/>
          <w:sz w:val="32"/>
          <w:szCs w:val="32"/>
        </w:rPr>
      </w:pPr>
      <w:r>
        <w:rPr>
          <w:rFonts w:hint="eastAsia" w:ascii="仿宋_GB2312" w:eastAsia="仿宋_GB2312"/>
          <w:sz w:val="32"/>
          <w:szCs w:val="32"/>
        </w:rPr>
        <w:t>3.制作10分</w:t>
      </w:r>
    </w:p>
    <w:p>
      <w:pPr>
        <w:ind w:firstLine="640" w:firstLineChars="200"/>
        <w:rPr>
          <w:rFonts w:ascii="仿宋_GB2312" w:eastAsia="仿宋_GB2312"/>
          <w:sz w:val="32"/>
          <w:szCs w:val="32"/>
        </w:rPr>
      </w:pPr>
      <w:r>
        <w:rPr>
          <w:rFonts w:hint="eastAsia" w:ascii="仿宋_GB2312" w:eastAsia="仿宋_GB2312"/>
          <w:sz w:val="32"/>
          <w:szCs w:val="32"/>
        </w:rPr>
        <w:t>视频、</w:t>
      </w:r>
      <w:r>
        <w:rPr>
          <w:rFonts w:ascii="仿宋_GB2312" w:eastAsia="仿宋_GB2312"/>
          <w:sz w:val="32"/>
          <w:szCs w:val="32"/>
        </w:rPr>
        <w:t>动画制作精良</w:t>
      </w:r>
      <w:r>
        <w:rPr>
          <w:rFonts w:hint="eastAsia" w:ascii="仿宋_GB2312" w:eastAsia="仿宋_GB2312"/>
          <w:sz w:val="32"/>
          <w:szCs w:val="32"/>
        </w:rPr>
        <w:t>，播放流畅，画面精美，有开场，有结束（10分)</w:t>
      </w:r>
    </w:p>
    <w:p>
      <w:pPr>
        <w:ind w:firstLine="640" w:firstLineChars="200"/>
        <w:rPr>
          <w:rFonts w:ascii="楷体" w:hAnsi="楷体" w:eastAsia="楷体" w:cs="楷体"/>
          <w:sz w:val="32"/>
          <w:szCs w:val="32"/>
        </w:rPr>
      </w:pPr>
      <w:r>
        <w:rPr>
          <w:rFonts w:hint="eastAsia" w:ascii="楷体" w:hAnsi="楷体" w:eastAsia="楷体" w:cs="楷体"/>
          <w:sz w:val="32"/>
          <w:szCs w:val="32"/>
        </w:rPr>
        <w:t>（三）学术证据科普转化类及评审标准</w:t>
      </w:r>
    </w:p>
    <w:p>
      <w:pPr>
        <w:ind w:firstLine="640" w:firstLineChars="200"/>
        <w:rPr>
          <w:rFonts w:ascii="仿宋_GB2312" w:hAnsi="黑体" w:eastAsia="仿宋_GB2312"/>
          <w:sz w:val="32"/>
          <w:szCs w:val="32"/>
        </w:rPr>
      </w:pPr>
      <w:r>
        <w:rPr>
          <w:rFonts w:hint="eastAsia" w:ascii="仿宋_GB2312" w:hAnsi="黑体" w:eastAsia="仿宋_GB2312"/>
          <w:sz w:val="32"/>
          <w:szCs w:val="32"/>
        </w:rPr>
        <w:t>包括但不限于科普信息描述和科普文章。要求有较强的科学价值，观点突出、内容活泼。以文字形式上报，不超过</w:t>
      </w:r>
      <w:r>
        <w:rPr>
          <w:rFonts w:ascii="仿宋_GB2312" w:hAnsi="黑体" w:eastAsia="仿宋_GB2312"/>
          <w:sz w:val="32"/>
          <w:szCs w:val="32"/>
        </w:rPr>
        <w:t>1000字，</w:t>
      </w:r>
      <w:r>
        <w:rPr>
          <w:rFonts w:hint="eastAsia" w:ascii="仿宋_GB2312" w:hAnsi="黑体" w:eastAsia="仿宋_GB2312"/>
          <w:sz w:val="32"/>
          <w:szCs w:val="32"/>
        </w:rPr>
        <w:t>需附图表的提交</w:t>
      </w:r>
      <w:r>
        <w:rPr>
          <w:rFonts w:ascii="仿宋_GB2312" w:hAnsi="黑体" w:eastAsia="仿宋_GB2312"/>
          <w:sz w:val="32"/>
          <w:szCs w:val="32"/>
        </w:rPr>
        <w:t>JPG格式文件</w:t>
      </w:r>
      <w:r>
        <w:rPr>
          <w:rFonts w:hint="eastAsia" w:ascii="仿宋_GB2312" w:eastAsia="仿宋_GB2312"/>
          <w:sz w:val="32"/>
          <w:szCs w:val="32"/>
        </w:rPr>
        <w:t>并注明图片标题</w:t>
      </w:r>
      <w:r>
        <w:rPr>
          <w:rFonts w:ascii="仿宋_GB2312" w:hAnsi="黑体" w:eastAsia="仿宋_GB2312"/>
          <w:sz w:val="32"/>
          <w:szCs w:val="32"/>
        </w:rPr>
        <w:t>，分辨率要求不低于1024*768。</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内容观点正面、积极，注重意识形态。表达内容准确、科学，无知识点错误。主要从</w:t>
      </w:r>
      <w:r>
        <w:rPr>
          <w:rFonts w:hint="eastAsia" w:ascii="仿宋_GB2312" w:hAnsi="仿宋_GB2312" w:eastAsia="仿宋_GB2312" w:cs="仿宋_GB2312"/>
          <w:sz w:val="32"/>
          <w:szCs w:val="32"/>
        </w:rPr>
        <w:t>科学</w:t>
      </w:r>
      <w:r>
        <w:rPr>
          <w:rFonts w:hint="eastAsia" w:ascii="仿宋_GB2312" w:eastAsia="仿宋_GB2312"/>
          <w:sz w:val="32"/>
          <w:szCs w:val="32"/>
        </w:rPr>
        <w:t>价值、转化水平</w:t>
      </w:r>
      <w:r>
        <w:rPr>
          <w:rFonts w:ascii="仿宋_GB2312" w:eastAsia="仿宋_GB2312"/>
          <w:sz w:val="32"/>
          <w:szCs w:val="32"/>
        </w:rPr>
        <w:t>、</w:t>
      </w:r>
      <w:r>
        <w:rPr>
          <w:rFonts w:hint="eastAsia" w:ascii="仿宋_GB2312" w:eastAsia="仿宋_GB2312"/>
          <w:sz w:val="32"/>
          <w:szCs w:val="32"/>
        </w:rPr>
        <w:t>写作质量与规范、支撑文献</w:t>
      </w:r>
      <w:r>
        <w:rPr>
          <w:rFonts w:hint="eastAsia" w:ascii="仿宋_GB2312" w:hAnsi="仿宋_GB2312" w:eastAsia="仿宋_GB2312" w:cs="仿宋_GB2312"/>
          <w:sz w:val="32"/>
          <w:szCs w:val="32"/>
        </w:rPr>
        <w:t>三个方面对作品进行打分。满分100分。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1.科学价值40分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选题具有科学性、新颖性、转化价值高、受众广。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2.转化水平、写作质量与规范50分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条理清晰、用语规范、阐述严谨、结构完整、趣味性强，具备比较高的可读性。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3.支撑文献及证据强度10分</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学术证据发表期刊影响力大（根据影响因子判定），参考文献中近期（近半年内）期刊文献占比</w:t>
      </w:r>
      <w:r>
        <w:rPr>
          <w:rFonts w:ascii="仿宋_GB2312" w:eastAsia="仿宋_GB2312"/>
          <w:sz w:val="32"/>
          <w:szCs w:val="32"/>
        </w:rPr>
        <w:t>高</w:t>
      </w:r>
      <w:r>
        <w:rPr>
          <w:rFonts w:hint="eastAsia" w:ascii="仿宋_GB2312" w:eastAsia="仿宋_GB2312"/>
          <w:sz w:val="32"/>
          <w:szCs w:val="32"/>
        </w:rPr>
        <w:t>，证据强度高（根据循证金字塔评定）</w:t>
      </w:r>
    </w:p>
    <w:p>
      <w:pPr>
        <w:adjustRightInd w:val="0"/>
        <w:snapToGrid w:val="0"/>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（四）科普创意类及评审标准</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包括但不限于适合应用在接种室、留观室等环境，方便群众获取科普知识、提升接种服务体验、提高预防接种工作效率的文创产品。设计稿以</w:t>
      </w:r>
      <w:r>
        <w:rPr>
          <w:rFonts w:ascii="仿宋" w:hAnsi="仿宋" w:eastAsia="仿宋"/>
          <w:sz w:val="32"/>
          <w:szCs w:val="32"/>
        </w:rPr>
        <w:t>PDF</w:t>
      </w:r>
      <w:r>
        <w:rPr>
          <w:rFonts w:hint="eastAsia" w:ascii="仿宋" w:hAnsi="仿宋" w:eastAsia="仿宋"/>
          <w:sz w:val="32"/>
          <w:szCs w:val="32"/>
        </w:rPr>
        <w:t>格式图片报送，分辨率600dpi为宜，另需附</w:t>
      </w:r>
      <w:r>
        <w:rPr>
          <w:rFonts w:ascii="仿宋" w:hAnsi="仿宋" w:eastAsia="仿宋"/>
          <w:sz w:val="32"/>
          <w:szCs w:val="32"/>
        </w:rPr>
        <w:t>50</w:t>
      </w:r>
      <w:r>
        <w:rPr>
          <w:rFonts w:hint="eastAsia" w:ascii="仿宋" w:hAnsi="仿宋" w:eastAsia="仿宋"/>
          <w:sz w:val="32"/>
          <w:szCs w:val="32"/>
        </w:rPr>
        <w:t>0字以内的作品设计说明，阐述设计背景。</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内容观点正面、积极，意识形态正确，内容准确、科学，无知识点错误。主要从创意性、实用性、便捷性</w:t>
      </w:r>
      <w:r>
        <w:rPr>
          <w:rFonts w:ascii="仿宋_GB2312" w:eastAsia="仿宋_GB2312"/>
          <w:sz w:val="32"/>
          <w:szCs w:val="32"/>
        </w:rPr>
        <w:t>三个方面</w:t>
      </w:r>
      <w:r>
        <w:rPr>
          <w:rFonts w:hint="eastAsia" w:ascii="仿宋_GB2312" w:eastAsia="仿宋_GB2312"/>
          <w:sz w:val="32"/>
          <w:szCs w:val="32"/>
        </w:rPr>
        <w:t>对</w:t>
      </w:r>
      <w:r>
        <w:rPr>
          <w:rFonts w:ascii="仿宋_GB2312" w:eastAsia="仿宋_GB2312"/>
          <w:sz w:val="32"/>
          <w:szCs w:val="32"/>
        </w:rPr>
        <w:t>作品进行打分</w:t>
      </w:r>
      <w:r>
        <w:rPr>
          <w:rFonts w:hint="eastAsia" w:ascii="仿宋_GB2312" w:eastAsia="仿宋_GB2312"/>
          <w:sz w:val="32"/>
          <w:szCs w:val="32"/>
        </w:rPr>
        <w:t>。满分</w:t>
      </w:r>
      <w:r>
        <w:rPr>
          <w:rFonts w:ascii="仿宋_GB2312" w:eastAsia="仿宋_GB2312"/>
          <w:sz w:val="32"/>
          <w:szCs w:val="32"/>
        </w:rPr>
        <w:t>100分</w:t>
      </w:r>
      <w:r>
        <w:rPr>
          <w:rFonts w:hint="eastAsia" w:ascii="仿宋_GB2312" w:eastAsia="仿宋_GB2312"/>
          <w:sz w:val="32"/>
          <w:szCs w:val="32"/>
        </w:rPr>
        <w:t>。</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1.创意性50分</w:t>
      </w:r>
    </w:p>
    <w:p>
      <w:pPr>
        <w:adjustRightInd w:val="0"/>
        <w:snapToGrid w:val="0"/>
        <w:spacing w:line="360" w:lineRule="auto"/>
        <w:ind w:firstLine="640"/>
        <w:rPr>
          <w:rFonts w:ascii="仿宋_GB2312" w:eastAsia="仿宋_GB2312"/>
          <w:sz w:val="32"/>
          <w:szCs w:val="32"/>
        </w:rPr>
      </w:pPr>
      <w:r>
        <w:rPr>
          <w:rFonts w:hint="eastAsia" w:ascii="仿宋_GB2312" w:eastAsia="仿宋_GB2312"/>
          <w:sz w:val="32"/>
          <w:szCs w:val="32"/>
        </w:rPr>
        <w:t>创意新颖、设计感强、趣味性强、紧跟时代发展。</w:t>
      </w:r>
    </w:p>
    <w:p>
      <w:pPr>
        <w:tabs>
          <w:tab w:val="left" w:pos="1161"/>
        </w:tabs>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2.实用性30分</w:t>
      </w:r>
    </w:p>
    <w:p>
      <w:pPr>
        <w:tabs>
          <w:tab w:val="left" w:pos="1161"/>
        </w:tabs>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符合预防接种门诊使用场景，可承载科普信息，具有较高的实用价值，提升接种服务体验感，提高接种工作效率。</w:t>
      </w:r>
    </w:p>
    <w:p>
      <w:pPr>
        <w:tabs>
          <w:tab w:val="left" w:pos="1161"/>
        </w:tabs>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3.便捷性20分</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容易制作、投放、获取、使用、保存。</w:t>
      </w:r>
    </w:p>
    <w:p>
      <w:pPr>
        <w:adjustRightInd w:val="0"/>
        <w:snapToGrid w:val="0"/>
        <w:spacing w:line="360" w:lineRule="auto"/>
        <w:ind w:firstLine="640" w:firstLineChars="200"/>
        <w:rPr>
          <w:rFonts w:ascii="黑体" w:hAnsi="黑体" w:eastAsia="黑体" w:cs="仿宋_GB2312"/>
          <w:color w:val="191919"/>
          <w:sz w:val="32"/>
          <w:szCs w:val="32"/>
          <w:shd w:val="clear" w:color="auto" w:fill="FFFFFF"/>
        </w:rPr>
      </w:pPr>
      <w:r>
        <w:rPr>
          <w:rFonts w:hint="eastAsia" w:ascii="黑体" w:hAnsi="黑体" w:eastAsia="黑体"/>
          <w:sz w:val="32"/>
          <w:szCs w:val="32"/>
        </w:rPr>
        <w:t>九、</w:t>
      </w:r>
      <w:r>
        <w:rPr>
          <w:rFonts w:hint="eastAsia" w:ascii="黑体" w:hAnsi="黑体" w:eastAsia="黑体" w:cs="仿宋_GB2312"/>
          <w:color w:val="191919"/>
          <w:sz w:val="32"/>
          <w:szCs w:val="32"/>
          <w:shd w:val="clear" w:color="auto" w:fill="FFFFFF"/>
        </w:rPr>
        <w:t>选题范围</w:t>
      </w:r>
    </w:p>
    <w:p>
      <w:pPr>
        <w:adjustRightInd w:val="0"/>
        <w:snapToGrid w:val="0"/>
        <w:spacing w:line="360" w:lineRule="auto"/>
        <w:ind w:firstLine="640" w:firstLineChars="200"/>
        <w:rPr>
          <w:rFonts w:ascii="楷体" w:hAnsi="楷体" w:eastAsia="楷体"/>
          <w:sz w:val="32"/>
          <w:szCs w:val="32"/>
        </w:rPr>
      </w:pPr>
      <w:r>
        <w:rPr>
          <w:rFonts w:hint="eastAsia" w:ascii="楷体" w:hAnsi="楷体" w:eastAsia="楷体"/>
          <w:sz w:val="32"/>
          <w:szCs w:val="32"/>
        </w:rPr>
        <w:t>（一）表演类、视频类</w:t>
      </w:r>
    </w:p>
    <w:p>
      <w:pPr>
        <w:adjustRightInd w:val="0"/>
        <w:snapToGrid w:val="0"/>
        <w:spacing w:line="360" w:lineRule="auto"/>
        <w:ind w:firstLine="643" w:firstLineChars="200"/>
        <w:rPr>
          <w:rFonts w:ascii="仿宋_GB2312" w:hAnsi="黑体" w:eastAsia="仿宋_GB2312"/>
          <w:sz w:val="32"/>
          <w:szCs w:val="32"/>
        </w:rPr>
      </w:pPr>
      <w:r>
        <w:rPr>
          <w:rFonts w:hint="eastAsia" w:ascii="仿宋" w:hAnsi="仿宋" w:eastAsia="仿宋" w:cs="仿宋"/>
          <w:b/>
          <w:sz w:val="32"/>
          <w:szCs w:val="32"/>
        </w:rPr>
        <w:t>1.预防接种法制化、规范化管理。</w:t>
      </w:r>
      <w:r>
        <w:rPr>
          <w:rFonts w:hint="eastAsia" w:ascii="仿宋" w:hAnsi="仿宋" w:eastAsia="仿宋"/>
          <w:sz w:val="32"/>
          <w:szCs w:val="32"/>
        </w:rPr>
        <w:t>重点宣传和贯彻《疫苗管理法》和新版《预防接种工作规范（2023年版）》。</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cs="仿宋"/>
          <w:b/>
          <w:sz w:val="32"/>
          <w:szCs w:val="32"/>
        </w:rPr>
        <w:t>2.</w:t>
      </w:r>
      <w:r>
        <w:rPr>
          <w:rFonts w:hint="eastAsia" w:ascii="仿宋" w:hAnsi="仿宋" w:eastAsia="仿宋" w:cs="仿宋"/>
          <w:b/>
          <w:bCs/>
          <w:sz w:val="32"/>
          <w:szCs w:val="32"/>
        </w:rPr>
        <w:t>疫苗可预防疾病防控。</w:t>
      </w:r>
      <w:r>
        <w:rPr>
          <w:rFonts w:hint="eastAsia" w:ascii="仿宋" w:hAnsi="仿宋" w:eastAsia="仿宋"/>
          <w:sz w:val="32"/>
          <w:szCs w:val="32"/>
        </w:rPr>
        <w:t>重点是国家免疫规划以及常见的疫苗可预防性疾病危害和典型临床案例。</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cs="仿宋"/>
          <w:b/>
          <w:bCs/>
          <w:sz w:val="32"/>
          <w:szCs w:val="32"/>
        </w:rPr>
        <w:t>3.预防接种服务和管理创新模式</w:t>
      </w:r>
      <w:r>
        <w:rPr>
          <w:rFonts w:hint="eastAsia" w:ascii="仿宋" w:hAnsi="仿宋" w:eastAsia="仿宋" w:cs="仿宋"/>
          <w:b/>
          <w:bCs w:val="0"/>
          <w:sz w:val="32"/>
          <w:szCs w:val="32"/>
        </w:rPr>
        <w:t>。</w:t>
      </w:r>
      <w:r>
        <w:rPr>
          <w:rFonts w:hint="eastAsia" w:ascii="仿宋" w:hAnsi="仿宋" w:eastAsia="仿宋"/>
          <w:sz w:val="32"/>
          <w:szCs w:val="32"/>
        </w:rPr>
        <w:t>重点是新的信息技术在预防接种及管理中应用的成功案例。</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cs="仿宋"/>
          <w:b/>
          <w:bCs/>
          <w:sz w:val="32"/>
          <w:szCs w:val="32"/>
        </w:rPr>
        <w:t>4.预防接种科研进展</w:t>
      </w:r>
      <w:r>
        <w:rPr>
          <w:rFonts w:hint="eastAsia" w:ascii="仿宋" w:hAnsi="仿宋" w:eastAsia="仿宋" w:cs="仿宋"/>
          <w:b/>
          <w:bCs w:val="0"/>
          <w:sz w:val="32"/>
          <w:szCs w:val="32"/>
        </w:rPr>
        <w:t>。</w:t>
      </w:r>
      <w:r>
        <w:rPr>
          <w:rFonts w:hint="eastAsia" w:ascii="仿宋" w:hAnsi="仿宋" w:eastAsia="仿宋"/>
          <w:sz w:val="32"/>
          <w:szCs w:val="32"/>
        </w:rPr>
        <w:t>重点针对国内外最新的研究成果，突出疫苗和预防接种的价值。</w:t>
      </w:r>
    </w:p>
    <w:p>
      <w:pPr>
        <w:adjustRightInd w:val="0"/>
        <w:snapToGrid w:val="0"/>
        <w:spacing w:line="360" w:lineRule="auto"/>
        <w:ind w:firstLine="619" w:firstLineChars="200"/>
        <w:rPr>
          <w:rFonts w:ascii="仿宋_GB2312" w:hAnsi="黑体" w:eastAsia="仿宋_GB2312"/>
          <w:bCs/>
          <w:sz w:val="32"/>
          <w:szCs w:val="32"/>
        </w:rPr>
      </w:pPr>
      <w:r>
        <w:rPr>
          <w:rFonts w:hint="eastAsia" w:ascii="仿宋" w:hAnsi="仿宋" w:eastAsia="仿宋" w:cs="仿宋"/>
          <w:b/>
          <w:bCs/>
          <w:spacing w:val="-6"/>
          <w:sz w:val="32"/>
          <w:szCs w:val="32"/>
        </w:rPr>
        <w:t>5.科学解读疫苗接种禁忌</w:t>
      </w:r>
      <w:r>
        <w:rPr>
          <w:rFonts w:hint="eastAsia" w:ascii="仿宋" w:hAnsi="仿宋" w:eastAsia="仿宋" w:cs="仿宋"/>
          <w:bCs/>
          <w:spacing w:val="-6"/>
          <w:sz w:val="32"/>
          <w:szCs w:val="32"/>
        </w:rPr>
        <w:t>。</w:t>
      </w:r>
      <w:r>
        <w:rPr>
          <w:rFonts w:hint="eastAsia" w:ascii="仿宋" w:hAnsi="仿宋" w:eastAsia="仿宋"/>
          <w:spacing w:val="-6"/>
          <w:sz w:val="32"/>
          <w:szCs w:val="32"/>
        </w:rPr>
        <w:t>重点是老年人疫苗接种禁忌。</w:t>
      </w:r>
    </w:p>
    <w:p>
      <w:pPr>
        <w:adjustRightInd w:val="0"/>
        <w:snapToGrid w:val="0"/>
        <w:spacing w:line="360" w:lineRule="auto"/>
        <w:ind w:firstLine="640" w:firstLineChars="200"/>
        <w:rPr>
          <w:rFonts w:ascii="仿宋_GB2312" w:hAnsi="楷体" w:eastAsia="仿宋_GB2312"/>
          <w:sz w:val="32"/>
          <w:szCs w:val="32"/>
        </w:rPr>
      </w:pPr>
      <w:r>
        <w:rPr>
          <w:rFonts w:hint="eastAsia" w:ascii="楷体" w:hAnsi="楷体" w:eastAsia="楷体"/>
          <w:sz w:val="32"/>
          <w:szCs w:val="32"/>
        </w:rPr>
        <w:t>（二）学术证据</w:t>
      </w:r>
      <w:r>
        <w:rPr>
          <w:rFonts w:ascii="楷体" w:hAnsi="楷体" w:eastAsia="楷体"/>
          <w:sz w:val="32"/>
          <w:szCs w:val="32"/>
        </w:rPr>
        <w:t>科普转化</w:t>
      </w:r>
      <w:r>
        <w:rPr>
          <w:rFonts w:hint="eastAsia" w:ascii="楷体" w:hAnsi="楷体" w:eastAsia="楷体"/>
          <w:sz w:val="32"/>
          <w:szCs w:val="32"/>
        </w:rPr>
        <w:t>类</w:t>
      </w:r>
    </w:p>
    <w:p>
      <w:pPr>
        <w:adjustRightInd w:val="0"/>
        <w:snapToGrid w:val="0"/>
        <w:spacing w:line="360" w:lineRule="auto"/>
        <w:ind w:firstLine="643" w:firstLineChars="200"/>
        <w:rPr>
          <w:rFonts w:ascii="仿宋" w:hAnsi="仿宋" w:eastAsia="仿宋" w:cs="仿宋"/>
          <w:bCs/>
          <w:sz w:val="32"/>
          <w:szCs w:val="32"/>
        </w:rPr>
      </w:pPr>
      <w:r>
        <w:rPr>
          <w:rFonts w:hint="eastAsia" w:ascii="仿宋" w:hAnsi="仿宋" w:eastAsia="仿宋" w:cs="仿宋"/>
          <w:b/>
          <w:bCs/>
          <w:sz w:val="32"/>
          <w:szCs w:val="32"/>
        </w:rPr>
        <w:t>1.疫苗研发的新技术。</w:t>
      </w:r>
      <w:r>
        <w:rPr>
          <w:rFonts w:hint="eastAsia" w:ascii="仿宋" w:hAnsi="仿宋" w:eastAsia="仿宋" w:cs="仿宋"/>
          <w:bCs/>
          <w:sz w:val="32"/>
          <w:szCs w:val="32"/>
        </w:rPr>
        <w:t>如mRNA疫苗、重组蛋白疫苗、融合蛋白疫苗、病毒样颗粒（VLP）疫苗、载体疫苗、多组分纯化疫苗等研发与应用。</w:t>
      </w:r>
    </w:p>
    <w:p>
      <w:pPr>
        <w:adjustRightInd w:val="0"/>
        <w:snapToGrid w:val="0"/>
        <w:spacing w:line="360" w:lineRule="auto"/>
        <w:ind w:firstLine="619" w:firstLineChars="200"/>
        <w:rPr>
          <w:rFonts w:ascii="仿宋" w:hAnsi="仿宋" w:eastAsia="仿宋" w:cs="仿宋"/>
          <w:bCs/>
          <w:spacing w:val="-6"/>
          <w:sz w:val="32"/>
          <w:szCs w:val="32"/>
        </w:rPr>
      </w:pPr>
      <w:r>
        <w:rPr>
          <w:rFonts w:hint="eastAsia" w:ascii="仿宋" w:hAnsi="仿宋" w:eastAsia="仿宋" w:cs="仿宋"/>
          <w:b/>
          <w:bCs/>
          <w:spacing w:val="-6"/>
          <w:sz w:val="32"/>
          <w:szCs w:val="32"/>
        </w:rPr>
        <w:t>2.预防接种的新方法</w:t>
      </w:r>
      <w:r>
        <w:rPr>
          <w:rFonts w:hint="eastAsia" w:ascii="仿宋" w:hAnsi="仿宋" w:eastAsia="仿宋" w:cs="仿宋"/>
          <w:bCs/>
          <w:spacing w:val="-6"/>
          <w:sz w:val="32"/>
          <w:szCs w:val="32"/>
        </w:rPr>
        <w:t>。如不同接种途径疫苗、联合疫苗与联合接种（同时接种）的技术优势以及有效性、安全性的比较。</w:t>
      </w:r>
    </w:p>
    <w:p>
      <w:pPr>
        <w:adjustRightInd w:val="0"/>
        <w:snapToGrid w:val="0"/>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3.疫苗研发中的新应用</w:t>
      </w:r>
      <w:r>
        <w:rPr>
          <w:rFonts w:hint="eastAsia" w:ascii="仿宋" w:hAnsi="仿宋" w:eastAsia="仿宋" w:cs="仿宋"/>
          <w:bCs/>
          <w:sz w:val="32"/>
          <w:szCs w:val="32"/>
        </w:rPr>
        <w:t>。如佐剂、黏膜免疫、反向疫苗学等新技术以及单克隆抗体被动免疫生物制品等新产品。</w:t>
      </w:r>
    </w:p>
    <w:p>
      <w:pPr>
        <w:adjustRightInd w:val="0"/>
        <w:snapToGrid w:val="0"/>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（三）科普创意类</w:t>
      </w:r>
    </w:p>
    <w:p>
      <w:pPr>
        <w:adjustRightInd w:val="0"/>
        <w:snapToGrid w:val="0"/>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1.核心信息宣传。</w:t>
      </w:r>
      <w:r>
        <w:rPr>
          <w:rFonts w:hint="eastAsia" w:ascii="仿宋" w:hAnsi="仿宋" w:eastAsia="仿宋" w:cs="仿宋"/>
          <w:sz w:val="32"/>
          <w:szCs w:val="32"/>
        </w:rPr>
        <w:t>如疫苗可预防疾病负担、传播途径、防控策略等信息。</w:t>
      </w:r>
    </w:p>
    <w:p>
      <w:pPr>
        <w:adjustRightInd w:val="0"/>
        <w:snapToGrid w:val="0"/>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2.提升预防接种服务体验。</w:t>
      </w:r>
      <w:r>
        <w:rPr>
          <w:rFonts w:hint="eastAsia" w:ascii="仿宋" w:hAnsi="仿宋" w:eastAsia="仿宋" w:cs="仿宋"/>
          <w:sz w:val="32"/>
          <w:szCs w:val="32"/>
        </w:rPr>
        <w:t>如方便群众获得接种服务信息、提升接种门诊工作效率等。</w:t>
      </w:r>
    </w:p>
    <w:p>
      <w:pPr>
        <w:ind w:firstLine="640" w:firstLineChars="200"/>
        <w:rPr>
          <w:rFonts w:ascii="黑体" w:hAnsi="黑体" w:eastAsia="黑体"/>
          <w:sz w:val="32"/>
          <w:szCs w:val="32"/>
        </w:rPr>
      </w:pPr>
      <w:r>
        <w:rPr>
          <w:rFonts w:hint="eastAsia" w:ascii="黑体" w:hAnsi="黑体" w:eastAsia="黑体" w:cs="仿宋_GB2312"/>
          <w:color w:val="191919"/>
          <w:sz w:val="32"/>
          <w:szCs w:val="32"/>
          <w:shd w:val="clear" w:color="auto" w:fill="FFFFFF"/>
        </w:rPr>
        <w:t>十、</w:t>
      </w:r>
      <w:r>
        <w:rPr>
          <w:rFonts w:hint="eastAsia" w:ascii="黑体" w:hAnsi="黑体" w:eastAsia="黑体"/>
          <w:sz w:val="32"/>
          <w:szCs w:val="32"/>
        </w:rPr>
        <w:t>作品审核</w:t>
      </w:r>
    </w:p>
    <w:p>
      <w:pPr>
        <w:ind w:firstLine="596" w:firstLineChars="200"/>
        <w:rPr>
          <w:rFonts w:ascii="仿宋_GB2312" w:eastAsia="仿宋_GB2312"/>
          <w:spacing w:val="-11"/>
          <w:sz w:val="32"/>
          <w:szCs w:val="32"/>
        </w:rPr>
      </w:pPr>
      <w:r>
        <w:rPr>
          <w:rFonts w:hint="eastAsia" w:ascii="仿宋_GB2312" w:eastAsia="仿宋_GB2312"/>
          <w:spacing w:val="-11"/>
          <w:sz w:val="32"/>
          <w:szCs w:val="32"/>
        </w:rPr>
        <w:t>（一）形式审查、</w:t>
      </w:r>
      <w:r>
        <w:rPr>
          <w:rFonts w:ascii="仿宋_GB2312" w:eastAsia="仿宋_GB2312"/>
          <w:spacing w:val="-11"/>
          <w:sz w:val="32"/>
          <w:szCs w:val="32"/>
        </w:rPr>
        <w:t>初审环节，</w:t>
      </w:r>
      <w:r>
        <w:rPr>
          <w:rFonts w:hint="eastAsia" w:ascii="仿宋_GB2312" w:eastAsia="仿宋_GB2312"/>
          <w:spacing w:val="-11"/>
          <w:sz w:val="32"/>
          <w:szCs w:val="32"/>
        </w:rPr>
        <w:t>邀请</w:t>
      </w:r>
      <w:r>
        <w:rPr>
          <w:rFonts w:ascii="仿宋_GB2312" w:eastAsia="仿宋_GB2312"/>
          <w:spacing w:val="-11"/>
          <w:sz w:val="32"/>
          <w:szCs w:val="32"/>
        </w:rPr>
        <w:t>各省</w:t>
      </w:r>
      <w:r>
        <w:rPr>
          <w:rFonts w:hint="eastAsia" w:ascii="仿宋_GB2312" w:eastAsia="仿宋_GB2312"/>
          <w:spacing w:val="-11"/>
          <w:sz w:val="32"/>
          <w:szCs w:val="32"/>
        </w:rPr>
        <w:t>专家</w:t>
      </w:r>
      <w:r>
        <w:rPr>
          <w:rFonts w:ascii="仿宋_GB2312" w:eastAsia="仿宋_GB2312"/>
          <w:spacing w:val="-11"/>
          <w:sz w:val="32"/>
          <w:szCs w:val="32"/>
        </w:rPr>
        <w:t>及</w:t>
      </w:r>
      <w:r>
        <w:rPr>
          <w:rFonts w:hint="eastAsia" w:ascii="仿宋_GB2312" w:eastAsia="仿宋_GB2312"/>
          <w:spacing w:val="-11"/>
          <w:sz w:val="32"/>
          <w:szCs w:val="32"/>
        </w:rPr>
        <w:t>学会专人</w:t>
      </w:r>
      <w:r>
        <w:rPr>
          <w:rFonts w:ascii="仿宋_GB2312" w:eastAsia="仿宋_GB2312"/>
          <w:spacing w:val="-11"/>
          <w:sz w:val="32"/>
          <w:szCs w:val="32"/>
        </w:rPr>
        <w:t>进行</w:t>
      </w:r>
      <w:r>
        <w:rPr>
          <w:rFonts w:hint="eastAsia" w:ascii="仿宋_GB2312" w:eastAsia="仿宋_GB2312"/>
          <w:spacing w:val="-11"/>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复审邀请有关专家进行</w:t>
      </w:r>
      <w:r>
        <w:rPr>
          <w:rFonts w:hint="eastAsia" w:ascii="仿宋_GB2312" w:eastAsia="仿宋_GB2312"/>
          <w:sz w:val="32"/>
          <w:szCs w:val="32"/>
        </w:rPr>
        <w:t>在线交叉省份</w:t>
      </w:r>
      <w:r>
        <w:rPr>
          <w:rFonts w:ascii="仿宋_GB2312" w:eastAsia="仿宋_GB2312"/>
          <w:sz w:val="32"/>
          <w:szCs w:val="32"/>
        </w:rPr>
        <w:t>审核</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rPr>
        <w:t>网络投票</w:t>
      </w:r>
      <w:r>
        <w:rPr>
          <w:rFonts w:hint="eastAsia" w:ascii="仿宋_GB2312" w:hAnsi="微软雅黑" w:eastAsia="仿宋_GB2312"/>
          <w:sz w:val="32"/>
          <w:szCs w:val="32"/>
        </w:rPr>
        <w:t>将作品分类进行网络投票，综合网络投票分数（占总成绩的30%）和专家评审分数（占总成绩的</w:t>
      </w:r>
      <w:r>
        <w:rPr>
          <w:rFonts w:ascii="仿宋_GB2312" w:hAnsi="微软雅黑" w:eastAsia="仿宋_GB2312"/>
          <w:sz w:val="32"/>
          <w:szCs w:val="32"/>
        </w:rPr>
        <w:t>7</w:t>
      </w:r>
      <w:r>
        <w:rPr>
          <w:rFonts w:hint="eastAsia" w:ascii="仿宋_GB2312" w:hAnsi="微软雅黑" w:eastAsia="仿宋_GB2312"/>
          <w:sz w:val="32"/>
          <w:szCs w:val="32"/>
        </w:rPr>
        <w:t>0%）得出总成绩，各类别得分前</w:t>
      </w:r>
      <w:r>
        <w:rPr>
          <w:rFonts w:ascii="仿宋_GB2312" w:hAnsi="微软雅黑" w:eastAsia="仿宋_GB2312"/>
          <w:sz w:val="32"/>
          <w:szCs w:val="32"/>
        </w:rPr>
        <w:t>4</w:t>
      </w:r>
      <w:r>
        <w:rPr>
          <w:rFonts w:hint="eastAsia" w:ascii="仿宋_GB2312" w:hAnsi="微软雅黑" w:eastAsia="仿宋_GB2312"/>
          <w:sz w:val="32"/>
          <w:szCs w:val="32"/>
        </w:rPr>
        <w:t>0名的作品进入终审。学术证据</w:t>
      </w:r>
      <w:r>
        <w:rPr>
          <w:rFonts w:ascii="仿宋_GB2312" w:hAnsi="微软雅黑" w:eastAsia="仿宋_GB2312"/>
          <w:sz w:val="32"/>
          <w:szCs w:val="32"/>
        </w:rPr>
        <w:t>科普转化</w:t>
      </w:r>
      <w:r>
        <w:rPr>
          <w:rFonts w:hint="eastAsia" w:ascii="仿宋_GB2312" w:hAnsi="微软雅黑" w:eastAsia="仿宋_GB2312"/>
          <w:sz w:val="32"/>
          <w:szCs w:val="32"/>
        </w:rPr>
        <w:t>类作品</w:t>
      </w:r>
      <w:r>
        <w:rPr>
          <w:rFonts w:ascii="仿宋_GB2312" w:hAnsi="微软雅黑" w:eastAsia="仿宋_GB2312"/>
          <w:sz w:val="32"/>
          <w:szCs w:val="32"/>
        </w:rPr>
        <w:t>不进行网络投票。</w:t>
      </w:r>
    </w:p>
    <w:p>
      <w:pPr>
        <w:ind w:firstLine="640" w:firstLineChars="200"/>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）终审</w:t>
      </w:r>
      <w:r>
        <w:rPr>
          <w:rFonts w:hint="eastAsia" w:ascii="仿宋_GB2312" w:eastAsia="仿宋_GB2312"/>
          <w:sz w:val="32"/>
          <w:szCs w:val="32"/>
        </w:rPr>
        <w:t>由</w:t>
      </w:r>
      <w:r>
        <w:rPr>
          <w:rFonts w:ascii="仿宋_GB2312" w:eastAsia="仿宋_GB2312"/>
          <w:sz w:val="32"/>
          <w:szCs w:val="32"/>
        </w:rPr>
        <w:t>学会组织线下终审会，对</w:t>
      </w:r>
      <w:r>
        <w:rPr>
          <w:rFonts w:hint="eastAsia" w:ascii="仿宋_GB2312" w:eastAsia="仿宋_GB2312"/>
          <w:sz w:val="32"/>
          <w:szCs w:val="32"/>
        </w:rPr>
        <w:t>进入终审的</w:t>
      </w:r>
      <w:r>
        <w:rPr>
          <w:rFonts w:ascii="仿宋_GB2312" w:eastAsia="仿宋_GB2312"/>
          <w:sz w:val="32"/>
          <w:szCs w:val="32"/>
        </w:rPr>
        <w:t>作品</w:t>
      </w:r>
      <w:r>
        <w:rPr>
          <w:rFonts w:hint="eastAsia" w:ascii="仿宋_GB2312" w:eastAsia="仿宋_GB2312"/>
          <w:sz w:val="32"/>
          <w:szCs w:val="32"/>
        </w:rPr>
        <w:t>评价</w:t>
      </w:r>
      <w:r>
        <w:rPr>
          <w:rFonts w:ascii="仿宋_GB2312" w:eastAsia="仿宋_GB2312"/>
          <w:sz w:val="32"/>
          <w:szCs w:val="32"/>
        </w:rPr>
        <w:t>，并推荐</w:t>
      </w:r>
      <w:r>
        <w:rPr>
          <w:rFonts w:hint="eastAsia" w:ascii="仿宋_GB2312" w:eastAsia="仿宋_GB2312"/>
          <w:sz w:val="32"/>
          <w:szCs w:val="32"/>
        </w:rPr>
        <w:t>优秀</w:t>
      </w:r>
      <w:r>
        <w:rPr>
          <w:rFonts w:ascii="仿宋_GB2312" w:eastAsia="仿宋_GB2312"/>
          <w:sz w:val="32"/>
          <w:szCs w:val="32"/>
        </w:rPr>
        <w:t>作品</w:t>
      </w:r>
      <w:r>
        <w:rPr>
          <w:rFonts w:hint="eastAsia" w:ascii="仿宋_GB2312" w:eastAsia="仿宋_GB2312"/>
          <w:sz w:val="32"/>
          <w:szCs w:val="32"/>
        </w:rPr>
        <w:t>（1-10名）</w:t>
      </w:r>
      <w:r>
        <w:rPr>
          <w:rFonts w:ascii="仿宋_GB2312" w:eastAsia="仿宋_GB2312"/>
          <w:sz w:val="32"/>
          <w:szCs w:val="32"/>
        </w:rPr>
        <w:t>及</w:t>
      </w:r>
      <w:r>
        <w:rPr>
          <w:rFonts w:hint="eastAsia" w:ascii="仿宋_GB2312" w:eastAsia="仿宋_GB2312"/>
          <w:sz w:val="32"/>
          <w:szCs w:val="32"/>
        </w:rPr>
        <w:t>入围</w:t>
      </w:r>
      <w:r>
        <w:rPr>
          <w:rFonts w:ascii="仿宋_GB2312" w:eastAsia="仿宋_GB2312"/>
          <w:sz w:val="32"/>
          <w:szCs w:val="32"/>
        </w:rPr>
        <w:t>作品</w:t>
      </w:r>
      <w:r>
        <w:rPr>
          <w:rFonts w:hint="eastAsia" w:ascii="仿宋_GB2312" w:eastAsia="仿宋_GB2312"/>
          <w:sz w:val="32"/>
          <w:szCs w:val="32"/>
        </w:rPr>
        <w:t>（11-30名），优秀</w:t>
      </w:r>
      <w:r>
        <w:rPr>
          <w:rFonts w:ascii="仿宋_GB2312" w:eastAsia="仿宋_GB2312"/>
          <w:sz w:val="32"/>
          <w:szCs w:val="32"/>
        </w:rPr>
        <w:t>作品进入现场</w:t>
      </w:r>
      <w:r>
        <w:rPr>
          <w:rFonts w:hint="eastAsia" w:ascii="仿宋_GB2312" w:eastAsia="仿宋_GB2312"/>
          <w:sz w:val="32"/>
          <w:szCs w:val="32"/>
        </w:rPr>
        <w:t>展播活动。学术证据科普转化类、科普创意类作品</w:t>
      </w:r>
      <w:r>
        <w:rPr>
          <w:rFonts w:ascii="仿宋_GB2312" w:eastAsia="仿宋_GB2312"/>
          <w:sz w:val="32"/>
          <w:szCs w:val="32"/>
        </w:rPr>
        <w:t>经</w:t>
      </w:r>
      <w:r>
        <w:rPr>
          <w:rFonts w:hint="eastAsia" w:ascii="仿宋_GB2312" w:eastAsia="仿宋_GB2312"/>
          <w:sz w:val="32"/>
          <w:szCs w:val="32"/>
        </w:rPr>
        <w:t>终审</w:t>
      </w:r>
      <w:r>
        <w:rPr>
          <w:rFonts w:ascii="仿宋_GB2312" w:eastAsia="仿宋_GB2312"/>
          <w:sz w:val="32"/>
          <w:szCs w:val="32"/>
        </w:rPr>
        <w:t>会专家评委打分，</w:t>
      </w:r>
      <w:r>
        <w:rPr>
          <w:rFonts w:hint="eastAsia" w:ascii="仿宋_GB2312" w:eastAsia="仿宋_GB2312"/>
          <w:sz w:val="32"/>
          <w:szCs w:val="32"/>
          <w:lang w:eastAsia="zh-CN"/>
        </w:rPr>
        <w:t>评</w:t>
      </w:r>
      <w:r>
        <w:rPr>
          <w:rFonts w:ascii="仿宋_GB2312" w:eastAsia="仿宋_GB2312"/>
          <w:sz w:val="32"/>
          <w:szCs w:val="32"/>
        </w:rPr>
        <w:t>出</w:t>
      </w:r>
      <w:r>
        <w:rPr>
          <w:rFonts w:hint="eastAsia" w:ascii="仿宋_GB2312" w:eastAsia="仿宋_GB2312"/>
          <w:sz w:val="32"/>
          <w:szCs w:val="32"/>
        </w:rPr>
        <w:t>十佳</w:t>
      </w:r>
      <w:r>
        <w:rPr>
          <w:rFonts w:ascii="仿宋_GB2312" w:eastAsia="仿宋_GB2312"/>
          <w:sz w:val="32"/>
          <w:szCs w:val="32"/>
        </w:rPr>
        <w:t>作品。</w:t>
      </w:r>
      <w:r>
        <w:rPr>
          <w:rFonts w:hint="eastAsia"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w:t>
      </w:r>
      <w:r>
        <w:rPr>
          <w:rFonts w:hint="eastAsia" w:ascii="仿宋_GB2312" w:eastAsia="仿宋_GB2312"/>
          <w:sz w:val="32"/>
          <w:szCs w:val="32"/>
        </w:rPr>
        <w:t>现场展播活动对表演类、视频类优秀</w:t>
      </w:r>
      <w:r>
        <w:rPr>
          <w:rFonts w:ascii="仿宋_GB2312" w:eastAsia="仿宋_GB2312"/>
          <w:sz w:val="32"/>
          <w:szCs w:val="32"/>
        </w:rPr>
        <w:t>作品进行</w:t>
      </w:r>
      <w:r>
        <w:rPr>
          <w:rFonts w:hint="eastAsia" w:ascii="仿宋_GB2312" w:eastAsia="仿宋_GB2312"/>
          <w:sz w:val="32"/>
          <w:szCs w:val="32"/>
        </w:rPr>
        <w:t>现场展示、评议</w:t>
      </w:r>
      <w:r>
        <w:rPr>
          <w:rFonts w:ascii="仿宋_GB2312" w:eastAsia="仿宋_GB2312"/>
          <w:sz w:val="32"/>
          <w:szCs w:val="32"/>
        </w:rPr>
        <w:t>，专家评委打分，决出</w:t>
      </w:r>
      <w:r>
        <w:rPr>
          <w:rFonts w:hint="eastAsia" w:ascii="仿宋" w:hAnsi="仿宋" w:eastAsia="仿宋" w:cs="仿宋"/>
          <w:sz w:val="32"/>
          <w:szCs w:val="32"/>
        </w:rPr>
        <w:t>十佳作品</w:t>
      </w:r>
      <w:r>
        <w:rPr>
          <w:rFonts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（六）凡出现下列情形之一者执行一票否决：</w:t>
      </w:r>
    </w:p>
    <w:p>
      <w:pPr>
        <w:ind w:firstLine="640" w:firstLineChars="200"/>
        <w:rPr>
          <w:rFonts w:ascii="仿宋_GB2312" w:eastAsia="仿宋_GB2312"/>
          <w:sz w:val="32"/>
          <w:szCs w:val="32"/>
        </w:rPr>
      </w:pPr>
      <w:r>
        <w:rPr>
          <w:rFonts w:hint="eastAsia" w:ascii="仿宋_GB2312" w:eastAsia="仿宋_GB2312"/>
          <w:sz w:val="32"/>
          <w:szCs w:val="32"/>
        </w:rPr>
        <w:t>1.意识形态错误：如价值取向、舆论导向不正确，不符合伦理规范，港澳台地区表述错误，中华人民共和国地图不完整，比例不正确等。</w:t>
      </w:r>
    </w:p>
    <w:p>
      <w:pPr>
        <w:ind w:firstLine="640" w:firstLineChars="200"/>
        <w:rPr>
          <w:rFonts w:ascii="仿宋_GB2312" w:eastAsia="仿宋_GB2312"/>
          <w:sz w:val="32"/>
          <w:szCs w:val="32"/>
        </w:rPr>
      </w:pPr>
      <w:r>
        <w:rPr>
          <w:rFonts w:hint="eastAsia" w:ascii="仿宋_GB2312" w:eastAsia="仿宋_GB2312"/>
          <w:sz w:val="32"/>
          <w:szCs w:val="32"/>
        </w:rPr>
        <w:t>2.不尊重文化差异：如不尊重不同地区不同品种的文化差异和风俗习惯等。</w:t>
      </w:r>
    </w:p>
    <w:p>
      <w:pPr>
        <w:ind w:firstLine="640" w:firstLineChars="200"/>
        <w:rPr>
          <w:rFonts w:ascii="仿宋_GB2312" w:eastAsia="仿宋_GB2312"/>
          <w:sz w:val="32"/>
          <w:szCs w:val="32"/>
        </w:rPr>
      </w:pPr>
      <w:r>
        <w:rPr>
          <w:rFonts w:hint="eastAsia" w:ascii="仿宋_GB2312" w:eastAsia="仿宋_GB2312"/>
          <w:sz w:val="32"/>
          <w:szCs w:val="32"/>
        </w:rPr>
        <w:t>3.歧视：如对社会弱势群体、残疾人等使用歧视性语言或态度等。</w:t>
      </w:r>
    </w:p>
    <w:p>
      <w:pPr>
        <w:ind w:firstLine="640" w:firstLineChars="200"/>
        <w:rPr>
          <w:rFonts w:ascii="仿宋_GB2312" w:eastAsia="仿宋_GB2312"/>
          <w:sz w:val="32"/>
          <w:szCs w:val="32"/>
        </w:rPr>
      </w:pPr>
      <w:r>
        <w:rPr>
          <w:rFonts w:hint="eastAsia" w:ascii="仿宋_GB2312" w:eastAsia="仿宋_GB2312"/>
          <w:sz w:val="32"/>
          <w:szCs w:val="32"/>
        </w:rPr>
        <w:t>4.科学性错误：如内容不科学、不准确、数据、政策、引文错误等。</w:t>
      </w:r>
    </w:p>
    <w:p>
      <w:pPr>
        <w:ind w:firstLine="640" w:firstLineChars="200"/>
        <w:rPr>
          <w:rFonts w:ascii="仿宋_GB2312" w:eastAsia="仿宋_GB2312"/>
          <w:sz w:val="32"/>
          <w:szCs w:val="32"/>
        </w:rPr>
      </w:pPr>
      <w:r>
        <w:rPr>
          <w:rFonts w:hint="eastAsia" w:ascii="仿宋_GB2312" w:eastAsia="仿宋_GB2312"/>
          <w:sz w:val="32"/>
          <w:szCs w:val="32"/>
        </w:rPr>
        <w:t>5.图标、标识使用错误：滥用红十字标识、不规范使用医疗机构标识等。</w:t>
      </w:r>
    </w:p>
    <w:p>
      <w:pPr>
        <w:ind w:firstLine="640" w:firstLineChars="200"/>
        <w:rPr>
          <w:rFonts w:ascii="仿宋_GB2312" w:eastAsia="仿宋_GB2312"/>
          <w:sz w:val="32"/>
          <w:szCs w:val="32"/>
        </w:rPr>
      </w:pPr>
      <w:r>
        <w:rPr>
          <w:rFonts w:hint="eastAsia" w:ascii="仿宋_GB2312" w:eastAsia="仿宋_GB2312"/>
          <w:sz w:val="32"/>
          <w:szCs w:val="32"/>
        </w:rPr>
        <w:t>6.主题与内容匹配性差：如内容与主题、标题不符，或严重偏颇等。</w:t>
      </w:r>
    </w:p>
    <w:p>
      <w:pPr>
        <w:ind w:firstLine="640" w:firstLineChars="200"/>
        <w:rPr>
          <w:rFonts w:ascii="仿宋" w:hAnsi="仿宋" w:eastAsia="仿宋"/>
          <w:sz w:val="32"/>
          <w:szCs w:val="32"/>
        </w:rPr>
      </w:pPr>
      <w:r>
        <w:rPr>
          <w:rFonts w:hint="eastAsia" w:ascii="仿宋_GB2312" w:eastAsia="仿宋_GB2312"/>
          <w:sz w:val="32"/>
          <w:szCs w:val="32"/>
        </w:rPr>
        <w:t>7.其他：含有侵犯个人隐私或其他的侵权行为，出现商业性广告内容，包括商品品牌、商业用途的二维码和链接、商业机构名称等，出现法律、行政法规禁止的其他内容。</w:t>
      </w:r>
    </w:p>
    <w:p>
      <w:pPr>
        <w:adjustRightInd w:val="0"/>
        <w:snapToGrid w:val="0"/>
        <w:spacing w:line="360" w:lineRule="auto"/>
        <w:ind w:firstLine="640" w:firstLineChars="200"/>
        <w:rPr>
          <w:rFonts w:ascii="黑体" w:hAnsi="黑体" w:eastAsia="黑体"/>
          <w:bCs/>
          <w:sz w:val="32"/>
          <w:szCs w:val="32"/>
          <w:highlight w:val="none"/>
        </w:rPr>
      </w:pPr>
      <w:r>
        <w:rPr>
          <w:rFonts w:hint="eastAsia" w:ascii="黑体" w:hAnsi="黑体" w:eastAsia="黑体"/>
          <w:bCs/>
          <w:sz w:val="32"/>
          <w:szCs w:val="32"/>
          <w:highlight w:val="none"/>
        </w:rPr>
        <w:t>十一、参与方式</w:t>
      </w:r>
    </w:p>
    <w:p>
      <w:pPr>
        <w:ind w:firstLine="600"/>
        <w:rPr>
          <w:rFonts w:ascii="楷体" w:hAnsi="楷体" w:eastAsia="楷体" w:cs="楷体"/>
          <w:bCs/>
          <w:sz w:val="32"/>
          <w:szCs w:val="32"/>
          <w:highlight w:val="none"/>
        </w:rPr>
      </w:pPr>
      <w:r>
        <w:rPr>
          <w:rFonts w:hint="eastAsia" w:ascii="楷体" w:hAnsi="楷体" w:eastAsia="楷体" w:cs="楷体"/>
          <w:sz w:val="32"/>
          <w:szCs w:val="32"/>
          <w:highlight w:val="none"/>
        </w:rPr>
        <w:t>（一）</w:t>
      </w:r>
      <w:r>
        <w:rPr>
          <w:rFonts w:hint="eastAsia" w:ascii="楷体" w:hAnsi="楷体" w:eastAsia="楷体" w:cs="楷体"/>
          <w:bCs/>
          <w:sz w:val="32"/>
          <w:szCs w:val="32"/>
          <w:highlight w:val="none"/>
        </w:rPr>
        <w:t>报名</w:t>
      </w:r>
    </w:p>
    <w:p>
      <w:pPr>
        <w:ind w:firstLine="600"/>
        <w:rPr>
          <w:rFonts w:hint="eastAsia" w:ascii="仿宋_GB2312" w:hAnsi="黑体" w:eastAsia="仿宋_GB2312"/>
          <w:bCs/>
          <w:sz w:val="32"/>
          <w:szCs w:val="32"/>
          <w:highlight w:val="none"/>
        </w:rPr>
      </w:pPr>
      <w:r>
        <w:rPr>
          <w:rFonts w:hint="eastAsia" w:ascii="仿宋_GB2312" w:hAnsi="黑体" w:eastAsia="仿宋_GB2312"/>
          <w:bCs/>
          <w:sz w:val="32"/>
          <w:szCs w:val="32"/>
          <w:highlight w:val="none"/>
        </w:rPr>
        <w:t>关注</w:t>
      </w:r>
      <w:r>
        <w:rPr>
          <w:rFonts w:hint="eastAsia" w:ascii="仿宋_GB2312" w:hAnsi="黑体" w:eastAsia="仿宋_GB2312"/>
          <w:bCs/>
          <w:sz w:val="32"/>
          <w:szCs w:val="32"/>
          <w:highlight w:val="none"/>
          <w:lang w:eastAsia="zh-CN"/>
        </w:rPr>
        <w:t>“</w:t>
      </w:r>
      <w:r>
        <w:rPr>
          <w:rFonts w:hint="eastAsia" w:ascii="仿宋_GB2312" w:hAnsi="黑体" w:eastAsia="仿宋_GB2312"/>
          <w:bCs/>
          <w:sz w:val="32"/>
          <w:szCs w:val="32"/>
          <w:highlight w:val="none"/>
          <w:lang w:val="en-US" w:eastAsia="zh-CN"/>
        </w:rPr>
        <w:t>中华预防医学会微平台</w:t>
      </w:r>
      <w:r>
        <w:rPr>
          <w:rFonts w:hint="eastAsia" w:ascii="仿宋_GB2312" w:hAnsi="黑体" w:eastAsia="仿宋_GB2312"/>
          <w:bCs/>
          <w:sz w:val="32"/>
          <w:szCs w:val="32"/>
          <w:highlight w:val="none"/>
          <w:lang w:eastAsia="zh-CN"/>
        </w:rPr>
        <w:t>”</w:t>
      </w:r>
      <w:r>
        <w:rPr>
          <w:rFonts w:hint="eastAsia" w:ascii="仿宋_GB2312" w:hAnsi="黑体" w:eastAsia="仿宋_GB2312"/>
          <w:bCs/>
          <w:sz w:val="32"/>
          <w:szCs w:val="32"/>
          <w:highlight w:val="none"/>
        </w:rPr>
        <w:t>微信公众号，点击右下角学会服务，选择“科普征集”进入</w:t>
      </w:r>
      <w:r>
        <w:rPr>
          <w:rFonts w:hint="eastAsia" w:ascii="仿宋_GB2312" w:hAnsi="黑体" w:eastAsia="仿宋_GB2312"/>
          <w:bCs/>
          <w:sz w:val="32"/>
          <w:szCs w:val="32"/>
          <w:highlight w:val="none"/>
          <w:lang w:eastAsia="zh-CN"/>
        </w:rPr>
        <w:t>征集活动</w:t>
      </w:r>
      <w:r>
        <w:rPr>
          <w:rFonts w:hint="eastAsia" w:ascii="仿宋_GB2312" w:hAnsi="黑体" w:eastAsia="仿宋_GB2312"/>
          <w:bCs/>
          <w:sz w:val="32"/>
          <w:szCs w:val="32"/>
          <w:highlight w:val="none"/>
        </w:rPr>
        <w:t>官方首页，点击“我要参赛”→如实填写“个人信息”→“注册并报名”→复制下载链接，下载《</w:t>
      </w:r>
      <w:r>
        <w:rPr>
          <w:rFonts w:hint="eastAsia" w:ascii="仿宋_GB2312" w:hAnsi="黑体" w:eastAsia="仿宋_GB2312"/>
          <w:sz w:val="32"/>
          <w:szCs w:val="32"/>
          <w:highlight w:val="none"/>
        </w:rPr>
        <w:t>中华预防医学会2025年预防接种科普作品征集活动作品报名表</w:t>
      </w:r>
      <w:r>
        <w:rPr>
          <w:rFonts w:hint="eastAsia" w:ascii="仿宋_GB2312" w:hAnsi="黑体" w:eastAsia="仿宋_GB2312"/>
          <w:bCs/>
          <w:sz w:val="32"/>
          <w:szCs w:val="32"/>
          <w:highlight w:val="none"/>
        </w:rPr>
        <w:t>》。</w:t>
      </w:r>
    </w:p>
    <w:p>
      <w:pPr>
        <w:ind w:firstLine="0"/>
        <w:jc w:val="center"/>
        <w:rPr>
          <w:rFonts w:hint="eastAsia" w:ascii="仿宋" w:hAnsi="仿宋" w:eastAsia="仿宋"/>
          <w:snapToGrid w:val="0"/>
          <w:sz w:val="32"/>
          <w:szCs w:val="32"/>
        </w:rPr>
      </w:pPr>
      <w:r>
        <w:rPr>
          <w:rFonts w:hint="eastAsia" w:ascii="仿宋" w:hAnsi="仿宋" w:eastAsia="仿宋"/>
          <w:snapToGrid w:val="0"/>
          <w:sz w:val="32"/>
          <w:szCs w:val="32"/>
        </w:rPr>
        <w:drawing>
          <wp:inline distT="0" distB="0" distL="114300" distR="114300">
            <wp:extent cx="1953260" cy="1953260"/>
            <wp:effectExtent l="0" t="0" r="12700" b="12700"/>
            <wp:docPr id="1" name="图片 1" descr="ee8de5384db71a670b159b7f7dada0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e8de5384db71a670b159b7f7dada06b"/>
                    <pic:cNvPicPr>
                      <a:picLocks noChangeAspect="1"/>
                    </pic:cNvPicPr>
                  </pic:nvPicPr>
                  <pic:blipFill>
                    <a:blip r:embed="rId4"/>
                    <a:stretch>
                      <a:fillRect/>
                    </a:stretch>
                  </pic:blipFill>
                  <pic:spPr>
                    <a:xfrm>
                      <a:off x="0" y="0"/>
                      <a:ext cx="1953260" cy="1953260"/>
                    </a:xfrm>
                    <a:prstGeom prst="rect">
                      <a:avLst/>
                    </a:prstGeom>
                    <a:noFill/>
                    <a:ln>
                      <a:noFill/>
                    </a:ln>
                  </pic:spPr>
                </pic:pic>
              </a:graphicData>
            </a:graphic>
          </wp:inline>
        </w:drawing>
      </w:r>
    </w:p>
    <w:p>
      <w:pPr>
        <w:ind w:firstLine="0"/>
        <w:jc w:val="center"/>
        <w:rPr>
          <w:rFonts w:hint="eastAsia" w:ascii="仿宋" w:hAnsi="仿宋" w:eastAsia="仿宋"/>
          <w:snapToGrid w:val="0"/>
          <w:sz w:val="32"/>
          <w:szCs w:val="32"/>
          <w:lang w:eastAsia="zh-CN"/>
        </w:rPr>
      </w:pPr>
      <w:r>
        <w:rPr>
          <w:rFonts w:hint="eastAsia" w:ascii="仿宋" w:hAnsi="仿宋" w:eastAsia="仿宋"/>
          <w:snapToGrid w:val="0"/>
          <w:sz w:val="32"/>
          <w:szCs w:val="32"/>
          <w:lang w:eastAsia="zh-CN"/>
        </w:rPr>
        <w:t>（中华预防医学会微平台二维码）</w:t>
      </w:r>
    </w:p>
    <w:p>
      <w:pPr>
        <w:pStyle w:val="11"/>
        <w:adjustRightInd w:val="0"/>
        <w:snapToGrid w:val="0"/>
        <w:spacing w:line="540" w:lineRule="exact"/>
        <w:ind w:left="660" w:firstLine="0" w:firstLineChars="0"/>
        <w:rPr>
          <w:rFonts w:ascii="楷体" w:hAnsi="楷体" w:eastAsia="楷体" w:cs="楷体"/>
          <w:sz w:val="32"/>
          <w:szCs w:val="32"/>
          <w:highlight w:val="none"/>
        </w:rPr>
      </w:pPr>
      <w:r>
        <w:rPr>
          <w:rFonts w:hint="eastAsia" w:ascii="楷体" w:hAnsi="楷体" w:eastAsia="楷体" w:cs="楷体"/>
          <w:sz w:val="32"/>
          <w:szCs w:val="32"/>
          <w:highlight w:val="none"/>
        </w:rPr>
        <w:t>（二）投稿</w:t>
      </w:r>
    </w:p>
    <w:p>
      <w:pPr>
        <w:pStyle w:val="11"/>
        <w:snapToGrid w:val="0"/>
        <w:spacing w:line="540" w:lineRule="exact"/>
        <w:ind w:firstLine="567" w:firstLineChars="0"/>
        <w:rPr>
          <w:rFonts w:ascii="仿宋_GB2312" w:hAnsi="黑体" w:eastAsia="仿宋_GB2312" w:cs="Times New Roman"/>
          <w:bCs/>
          <w:sz w:val="32"/>
          <w:szCs w:val="32"/>
          <w:highlight w:val="none"/>
        </w:rPr>
      </w:pPr>
      <w:r>
        <w:rPr>
          <w:rFonts w:hint="eastAsia" w:ascii="仿宋_GB2312" w:hAnsi="黑体" w:eastAsia="仿宋_GB2312" w:cs="Times New Roman"/>
          <w:bCs/>
          <w:sz w:val="32"/>
          <w:szCs w:val="32"/>
          <w:highlight w:val="none"/>
        </w:rPr>
        <w:t>投稿时间：</w:t>
      </w:r>
      <w:r>
        <w:rPr>
          <w:rFonts w:ascii="仿宋_GB2312" w:hAnsi="黑体" w:eastAsia="仿宋_GB2312" w:cs="Times New Roman"/>
          <w:bCs/>
          <w:sz w:val="32"/>
          <w:szCs w:val="32"/>
          <w:highlight w:val="none"/>
        </w:rPr>
        <w:t>202</w:t>
      </w:r>
      <w:r>
        <w:rPr>
          <w:rFonts w:hint="eastAsia" w:ascii="仿宋_GB2312" w:hAnsi="黑体" w:eastAsia="仿宋_GB2312" w:cs="Times New Roman"/>
          <w:bCs/>
          <w:sz w:val="32"/>
          <w:szCs w:val="32"/>
          <w:highlight w:val="none"/>
        </w:rPr>
        <w:t>5</w:t>
      </w:r>
      <w:r>
        <w:rPr>
          <w:rFonts w:ascii="仿宋_GB2312" w:hAnsi="黑体" w:eastAsia="仿宋_GB2312" w:cs="Times New Roman"/>
          <w:bCs/>
          <w:sz w:val="32"/>
          <w:szCs w:val="32"/>
          <w:highlight w:val="none"/>
        </w:rPr>
        <w:t>年</w:t>
      </w:r>
      <w:r>
        <w:rPr>
          <w:rFonts w:hint="eastAsia" w:ascii="仿宋_GB2312" w:hAnsi="黑体" w:eastAsia="仿宋_GB2312" w:cs="Times New Roman"/>
          <w:bCs/>
          <w:sz w:val="32"/>
          <w:szCs w:val="32"/>
          <w:highlight w:val="none"/>
        </w:rPr>
        <w:t>4</w:t>
      </w:r>
      <w:r>
        <w:rPr>
          <w:rFonts w:ascii="仿宋_GB2312" w:hAnsi="黑体" w:eastAsia="仿宋_GB2312" w:cs="Times New Roman"/>
          <w:bCs/>
          <w:sz w:val="32"/>
          <w:szCs w:val="32"/>
          <w:highlight w:val="none"/>
        </w:rPr>
        <w:t>月</w:t>
      </w:r>
      <w:r>
        <w:rPr>
          <w:rFonts w:hint="eastAsia" w:ascii="仿宋_GB2312" w:hAnsi="黑体" w:eastAsia="仿宋_GB2312" w:cs="Times New Roman"/>
          <w:bCs/>
          <w:sz w:val="32"/>
          <w:szCs w:val="32"/>
          <w:highlight w:val="none"/>
        </w:rPr>
        <w:t>1</w:t>
      </w:r>
      <w:r>
        <w:rPr>
          <w:rFonts w:ascii="仿宋_GB2312" w:hAnsi="黑体" w:eastAsia="仿宋_GB2312" w:cs="Times New Roman"/>
          <w:bCs/>
          <w:sz w:val="32"/>
          <w:szCs w:val="32"/>
          <w:highlight w:val="none"/>
        </w:rPr>
        <w:t>日至</w:t>
      </w:r>
      <w:r>
        <w:rPr>
          <w:rFonts w:hint="eastAsia" w:ascii="仿宋_GB2312" w:hAnsi="黑体" w:eastAsia="仿宋_GB2312" w:cs="Times New Roman"/>
          <w:bCs/>
          <w:sz w:val="32"/>
          <w:szCs w:val="32"/>
          <w:highlight w:val="none"/>
        </w:rPr>
        <w:t>5</w:t>
      </w:r>
      <w:r>
        <w:rPr>
          <w:rFonts w:ascii="仿宋_GB2312" w:hAnsi="黑体" w:eastAsia="仿宋_GB2312" w:cs="Times New Roman"/>
          <w:bCs/>
          <w:sz w:val="32"/>
          <w:szCs w:val="32"/>
          <w:highlight w:val="none"/>
        </w:rPr>
        <w:t>月</w:t>
      </w:r>
      <w:r>
        <w:rPr>
          <w:rFonts w:hint="eastAsia" w:ascii="仿宋_GB2312" w:hAnsi="黑体" w:eastAsia="仿宋_GB2312" w:cs="Times New Roman"/>
          <w:bCs/>
          <w:sz w:val="32"/>
          <w:szCs w:val="32"/>
          <w:highlight w:val="none"/>
        </w:rPr>
        <w:t>31</w:t>
      </w:r>
      <w:r>
        <w:rPr>
          <w:rFonts w:ascii="仿宋_GB2312" w:hAnsi="黑体" w:eastAsia="仿宋_GB2312" w:cs="Times New Roman"/>
          <w:bCs/>
          <w:sz w:val="32"/>
          <w:szCs w:val="32"/>
          <w:highlight w:val="none"/>
        </w:rPr>
        <w:t>日</w:t>
      </w:r>
      <w:r>
        <w:rPr>
          <w:rFonts w:hint="eastAsia" w:ascii="仿宋_GB2312" w:hAnsi="黑体" w:eastAsia="仿宋_GB2312" w:cs="Times New Roman"/>
          <w:bCs/>
          <w:sz w:val="32"/>
          <w:szCs w:val="32"/>
          <w:highlight w:val="none"/>
        </w:rPr>
        <w:t>。</w:t>
      </w:r>
    </w:p>
    <w:p>
      <w:pPr>
        <w:ind w:firstLine="640" w:firstLineChars="200"/>
        <w:rPr>
          <w:rFonts w:ascii="仿宋_GB2312" w:eastAsia="仿宋_GB2312"/>
          <w:sz w:val="32"/>
          <w:szCs w:val="32"/>
          <w:highlight w:val="none"/>
        </w:rPr>
      </w:pPr>
      <w:r>
        <w:rPr>
          <w:rFonts w:ascii="仿宋_GB2312" w:hAnsi="黑体" w:eastAsia="仿宋_GB2312"/>
          <w:bCs/>
          <w:sz w:val="32"/>
          <w:szCs w:val="32"/>
          <w:highlight w:val="none"/>
        </w:rPr>
        <w:t>进入官方</w:t>
      </w:r>
      <w:r>
        <w:rPr>
          <w:rFonts w:hint="eastAsia" w:ascii="仿宋_GB2312" w:hAnsi="黑体" w:eastAsia="仿宋_GB2312"/>
          <w:bCs/>
          <w:sz w:val="32"/>
          <w:szCs w:val="32"/>
          <w:highlight w:val="none"/>
          <w:lang w:eastAsia="zh-CN"/>
        </w:rPr>
        <w:t>征集</w:t>
      </w:r>
      <w:r>
        <w:rPr>
          <w:rFonts w:ascii="仿宋_GB2312" w:hAnsi="黑体" w:eastAsia="仿宋_GB2312"/>
          <w:bCs/>
          <w:sz w:val="32"/>
          <w:szCs w:val="32"/>
          <w:highlight w:val="none"/>
        </w:rPr>
        <w:t>首页，点击"我要投稿"进入投稿页面→选择作品投稿类型→点</w:t>
      </w:r>
      <w:r>
        <w:rPr>
          <w:rFonts w:hint="eastAsia" w:ascii="仿宋_GB2312" w:hAnsi="黑体" w:eastAsia="仿宋_GB2312"/>
          <w:bCs/>
          <w:sz w:val="32"/>
          <w:szCs w:val="32"/>
          <w:highlight w:val="none"/>
        </w:rPr>
        <w:t>击</w:t>
      </w:r>
      <w:r>
        <w:rPr>
          <w:rFonts w:ascii="仿宋_GB2312" w:hAnsi="黑体" w:eastAsia="仿宋_GB2312"/>
          <w:bCs/>
          <w:sz w:val="32"/>
          <w:szCs w:val="32"/>
          <w:highlight w:val="none"/>
        </w:rPr>
        <w:t>"我要投稿"→"</w:t>
      </w:r>
      <w:r>
        <w:rPr>
          <w:rFonts w:hint="eastAsia" w:ascii="仿宋_GB2312" w:hAnsi="黑体" w:eastAsia="仿宋_GB2312"/>
          <w:bCs/>
          <w:sz w:val="32"/>
          <w:szCs w:val="32"/>
          <w:highlight w:val="none"/>
        </w:rPr>
        <w:t>输入作品标题</w:t>
      </w:r>
      <w:r>
        <w:rPr>
          <w:rFonts w:ascii="仿宋_GB2312" w:hAnsi="黑体" w:eastAsia="仿宋_GB2312"/>
          <w:bCs/>
          <w:sz w:val="32"/>
          <w:szCs w:val="32"/>
          <w:highlight w:val="none"/>
        </w:rPr>
        <w:t>"→ "</w:t>
      </w:r>
      <w:r>
        <w:rPr>
          <w:rFonts w:hint="eastAsia" w:ascii="仿宋_GB2312" w:hAnsi="黑体" w:eastAsia="仿宋_GB2312"/>
          <w:bCs/>
          <w:sz w:val="32"/>
          <w:szCs w:val="32"/>
          <w:highlight w:val="none"/>
        </w:rPr>
        <w:t>上传作品</w:t>
      </w:r>
      <w:r>
        <w:rPr>
          <w:rFonts w:ascii="仿宋_GB2312" w:hAnsi="黑体" w:eastAsia="仿宋_GB2312"/>
          <w:bCs/>
          <w:sz w:val="32"/>
          <w:szCs w:val="32"/>
          <w:highlight w:val="none"/>
        </w:rPr>
        <w:t>"[</w:t>
      </w:r>
      <w:r>
        <w:rPr>
          <w:rFonts w:hint="eastAsia" w:ascii="仿宋_GB2312" w:hAnsi="黑体" w:eastAsia="仿宋_GB2312"/>
          <w:bCs/>
          <w:sz w:val="32"/>
          <w:szCs w:val="32"/>
          <w:highlight w:val="none"/>
        </w:rPr>
        <w:t>表演类作品需同步上传讲稿或</w:t>
      </w:r>
      <w:r>
        <w:rPr>
          <w:rFonts w:ascii="仿宋_GB2312" w:hAnsi="黑体" w:eastAsia="仿宋_GB2312"/>
          <w:bCs/>
          <w:sz w:val="32"/>
          <w:szCs w:val="32"/>
          <w:highlight w:val="none"/>
        </w:rPr>
        <w:t>PPT</w:t>
      </w:r>
      <w:r>
        <w:rPr>
          <w:rFonts w:hint="eastAsia" w:ascii="仿宋_GB2312" w:hAnsi="黑体" w:eastAsia="仿宋_GB2312"/>
          <w:bCs/>
          <w:sz w:val="32"/>
          <w:szCs w:val="32"/>
          <w:highlight w:val="none"/>
        </w:rPr>
        <w:t>文件</w:t>
      </w:r>
      <w:r>
        <w:rPr>
          <w:rFonts w:ascii="仿宋_GB2312" w:hAnsi="黑体" w:eastAsia="仿宋_GB2312"/>
          <w:bCs/>
          <w:sz w:val="32"/>
          <w:szCs w:val="32"/>
          <w:highlight w:val="none"/>
        </w:rPr>
        <w:t>/</w:t>
      </w:r>
      <w:r>
        <w:rPr>
          <w:rFonts w:hint="eastAsia" w:ascii="仿宋_GB2312" w:hAnsi="黑体" w:eastAsia="仿宋_GB2312"/>
          <w:bCs/>
          <w:sz w:val="32"/>
          <w:szCs w:val="32"/>
          <w:highlight w:val="none"/>
        </w:rPr>
        <w:t>学术证据科普转化类需上传文稿作品</w:t>
      </w:r>
      <w:r>
        <w:rPr>
          <w:rFonts w:ascii="仿宋_GB2312" w:hAnsi="黑体" w:eastAsia="仿宋_GB2312"/>
          <w:bCs/>
          <w:sz w:val="32"/>
          <w:szCs w:val="32"/>
          <w:highlight w:val="none"/>
        </w:rPr>
        <w:t>PDF/Word/PPT] →"</w:t>
      </w:r>
      <w:r>
        <w:rPr>
          <w:rFonts w:hint="eastAsia" w:ascii="仿宋_GB2312" w:hAnsi="黑体" w:eastAsia="仿宋_GB2312"/>
          <w:bCs/>
          <w:sz w:val="32"/>
          <w:szCs w:val="32"/>
          <w:highlight w:val="none"/>
        </w:rPr>
        <w:t>上传盖章后的报名表电子版</w:t>
      </w:r>
      <w:r>
        <w:rPr>
          <w:rFonts w:ascii="仿宋_GB2312" w:hAnsi="黑体" w:eastAsia="仿宋_GB2312"/>
          <w:bCs/>
          <w:sz w:val="32"/>
          <w:szCs w:val="32"/>
          <w:highlight w:val="none"/>
        </w:rPr>
        <w:t>[PDF/JPG]"→"</w:t>
      </w:r>
      <w:r>
        <w:rPr>
          <w:rFonts w:hint="eastAsia" w:ascii="仿宋_GB2312" w:hAnsi="黑体" w:eastAsia="仿宋_GB2312"/>
          <w:bCs/>
          <w:sz w:val="32"/>
          <w:szCs w:val="32"/>
          <w:highlight w:val="none"/>
        </w:rPr>
        <w:t>确认投稿</w:t>
      </w:r>
      <w:r>
        <w:rPr>
          <w:rFonts w:ascii="仿宋_GB2312" w:hAnsi="黑体" w:eastAsia="仿宋_GB2312"/>
          <w:bCs/>
          <w:sz w:val="32"/>
          <w:szCs w:val="32"/>
          <w:highlight w:val="none"/>
        </w:rPr>
        <w:t>"→完成投稿。</w:t>
      </w:r>
    </w:p>
    <w:p>
      <w:pPr>
        <w:ind w:firstLine="640" w:firstLineChars="200"/>
        <w:rPr>
          <w:rFonts w:ascii="仿宋_GB2312" w:eastAsia="仿宋_GB2312"/>
          <w:sz w:val="32"/>
          <w:szCs w:val="32"/>
          <w:highlight w:val="none"/>
        </w:rPr>
      </w:pPr>
      <w:r>
        <w:rPr>
          <w:rFonts w:hint="eastAsia" w:ascii="楷体" w:hAnsi="楷体" w:eastAsia="楷体" w:cs="楷体"/>
          <w:sz w:val="32"/>
          <w:szCs w:val="32"/>
          <w:highlight w:val="none"/>
        </w:rPr>
        <w:t>（三）材料邮寄</w:t>
      </w:r>
    </w:p>
    <w:p>
      <w:pPr>
        <w:spacing w:line="360" w:lineRule="auto"/>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完成投稿后必须将加盖单位公章的</w:t>
      </w:r>
      <w:r>
        <w:rPr>
          <w:rFonts w:hint="eastAsia" w:ascii="仿宋_GB2312" w:hAnsi="黑体" w:eastAsia="仿宋_GB2312"/>
          <w:bCs/>
          <w:sz w:val="32"/>
          <w:szCs w:val="32"/>
          <w:highlight w:val="none"/>
        </w:rPr>
        <w:t>报名表</w:t>
      </w:r>
      <w:r>
        <w:rPr>
          <w:rFonts w:hint="eastAsia" w:ascii="仿宋_GB2312" w:eastAsia="仿宋_GB2312"/>
          <w:sz w:val="32"/>
          <w:szCs w:val="32"/>
          <w:highlight w:val="none"/>
        </w:rPr>
        <w:t>原件邮寄至中华预防医学会科普信息部（地址：北京市东城区广渠门内大街47号楼雍贵中心A座8层；联系人：赵辰光；电话：18600036720）。</w:t>
      </w:r>
    </w:p>
    <w:p>
      <w:pPr>
        <w:spacing w:line="360" w:lineRule="auto"/>
        <w:ind w:left="1598" w:leftChars="304" w:hanging="960" w:hangingChars="300"/>
        <w:jc w:val="left"/>
        <w:rPr>
          <w:rFonts w:hint="eastAsia" w:ascii="仿宋_GB2312" w:eastAsia="仿宋_GB2312"/>
          <w:sz w:val="32"/>
          <w:szCs w:val="32"/>
          <w:highlight w:val="none"/>
        </w:rPr>
      </w:pPr>
      <w:r>
        <w:rPr>
          <w:rFonts w:hint="eastAsia" w:ascii="仿宋_GB2312" w:eastAsia="仿宋_GB2312"/>
          <w:sz w:val="32"/>
          <w:szCs w:val="32"/>
          <w:highlight w:val="none"/>
          <w:lang w:eastAsia="zh-CN"/>
        </w:rPr>
        <w:t>附件：中华预防医学会2025年预防接种科普作品征集活动作品报名表</w:t>
      </w:r>
    </w:p>
    <w:p>
      <w:pPr>
        <w:spacing w:before="100" w:beforeAutospacing="1" w:after="100" w:afterAutospacing="1" w:line="240" w:lineRule="atLeast"/>
        <w:rPr>
          <w:rFonts w:ascii="黑体" w:hAnsi="黑体" w:eastAsia="黑体"/>
          <w:snapToGrid w:val="0"/>
          <w:sz w:val="32"/>
          <w:szCs w:val="32"/>
        </w:rPr>
      </w:pPr>
      <w:r>
        <w:rPr>
          <w:rFonts w:hint="eastAsia" w:ascii="黑体" w:hAnsi="黑体" w:eastAsia="黑体"/>
          <w:snapToGrid w:val="0"/>
          <w:sz w:val="32"/>
          <w:szCs w:val="32"/>
        </w:rPr>
        <w:t>附件</w:t>
      </w:r>
    </w:p>
    <w:p>
      <w:pPr>
        <w:spacing w:before="100" w:beforeAutospacing="1" w:after="100" w:afterAutospacing="1" w:line="240" w:lineRule="atLeast"/>
        <w:jc w:val="center"/>
        <w:rPr>
          <w:rFonts w:hint="eastAsia" w:ascii="宋体" w:hAnsi="宋体" w:eastAsia="宋体" w:cs="宋体"/>
          <w:b/>
          <w:bCs/>
          <w:snapToGrid w:val="0"/>
          <w:sz w:val="44"/>
          <w:szCs w:val="44"/>
        </w:rPr>
      </w:pPr>
      <w:bookmarkStart w:id="0" w:name="OLE_LINK2"/>
      <w:r>
        <w:rPr>
          <w:rFonts w:hint="eastAsia" w:ascii="宋体" w:hAnsi="宋体" w:eastAsia="宋体" w:cs="宋体"/>
          <w:b/>
          <w:bCs/>
          <w:snapToGrid w:val="0"/>
          <w:sz w:val="44"/>
          <w:szCs w:val="44"/>
          <w:lang w:eastAsia="zh-CN"/>
        </w:rPr>
        <w:t>中华预防医学会2025年预防接种科普作品征集活动作品报名表</w:t>
      </w:r>
    </w:p>
    <w:bookmarkEnd w:id="0"/>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608"/>
        <w:gridCol w:w="1397"/>
        <w:gridCol w:w="1623"/>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jc w:val="center"/>
              <w:rPr>
                <w:rFonts w:ascii="仿宋" w:hAnsi="仿宋" w:eastAsia="仿宋" w:cs="仿宋"/>
                <w:b/>
                <w:kern w:val="0"/>
                <w:sz w:val="21"/>
                <w:szCs w:val="21"/>
              </w:rPr>
            </w:pPr>
            <w:r>
              <w:rPr>
                <w:rFonts w:hint="eastAsia" w:ascii="仿宋" w:hAnsi="仿宋" w:eastAsia="仿宋" w:cs="仿宋"/>
                <w:b/>
                <w:kern w:val="0"/>
                <w:sz w:val="21"/>
                <w:szCs w:val="21"/>
              </w:rPr>
              <w:t>作品名称</w:t>
            </w:r>
          </w:p>
        </w:tc>
        <w:tc>
          <w:tcPr>
            <w:tcW w:w="6542" w:type="dxa"/>
            <w:gridSpan w:val="4"/>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jc w:val="center"/>
              <w:rPr>
                <w:rFonts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jc w:val="center"/>
              <w:rPr>
                <w:rFonts w:ascii="仿宋" w:hAnsi="仿宋" w:eastAsia="仿宋" w:cs="仿宋"/>
                <w:b/>
                <w:kern w:val="0"/>
                <w:sz w:val="21"/>
                <w:szCs w:val="21"/>
              </w:rPr>
            </w:pPr>
            <w:r>
              <w:rPr>
                <w:rFonts w:hint="eastAsia" w:ascii="仿宋" w:hAnsi="仿宋" w:eastAsia="仿宋" w:cs="仿宋"/>
                <w:b/>
                <w:kern w:val="0"/>
                <w:sz w:val="21"/>
                <w:szCs w:val="21"/>
              </w:rPr>
              <w:t>作者姓名</w:t>
            </w:r>
          </w:p>
        </w:tc>
        <w:tc>
          <w:tcPr>
            <w:tcW w:w="6542" w:type="dxa"/>
            <w:gridSpan w:val="4"/>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（按作者顺序填写最多不得超过</w:t>
            </w:r>
            <w:r>
              <w:rPr>
                <w:rFonts w:hint="eastAsia" w:ascii="仿宋" w:hAnsi="仿宋" w:eastAsia="仿宋" w:cs="仿宋"/>
                <w:kern w:val="0"/>
                <w:sz w:val="21"/>
                <w:szCs w:val="21"/>
                <w:lang w:val="en-US" w:eastAsia="zh-CN"/>
              </w:rPr>
              <w:t>5人，创作单位不得超过2家</w:t>
            </w:r>
            <w:r>
              <w:rPr>
                <w:rFonts w:hint="eastAsia" w:ascii="仿宋" w:hAnsi="仿宋" w:eastAsia="仿宋" w:cs="仿宋"/>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jc w:val="center"/>
              <w:rPr>
                <w:rFonts w:ascii="仿宋" w:hAnsi="仿宋" w:eastAsia="仿宋" w:cs="仿宋"/>
                <w:b/>
                <w:kern w:val="0"/>
                <w:sz w:val="21"/>
                <w:szCs w:val="21"/>
              </w:rPr>
            </w:pPr>
            <w:r>
              <w:rPr>
                <w:rFonts w:hint="eastAsia" w:ascii="仿宋" w:hAnsi="仿宋" w:eastAsia="仿宋" w:cs="仿宋"/>
                <w:b/>
                <w:kern w:val="0"/>
                <w:sz w:val="21"/>
                <w:szCs w:val="21"/>
              </w:rPr>
              <w:t>联系人</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jc w:val="center"/>
              <w:rPr>
                <w:rFonts w:ascii="仿宋" w:hAnsi="仿宋" w:eastAsia="仿宋" w:cs="仿宋"/>
                <w:kern w:val="0"/>
                <w:sz w:val="21"/>
                <w:szCs w:val="21"/>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jc w:val="center"/>
              <w:rPr>
                <w:rFonts w:ascii="仿宋" w:hAnsi="仿宋" w:eastAsia="仿宋" w:cs="仿宋"/>
                <w:b/>
                <w:kern w:val="0"/>
                <w:sz w:val="21"/>
                <w:szCs w:val="21"/>
              </w:rPr>
            </w:pPr>
            <w:r>
              <w:rPr>
                <w:rFonts w:hint="eastAsia" w:ascii="仿宋" w:hAnsi="仿宋" w:eastAsia="仿宋" w:cs="仿宋"/>
                <w:b/>
                <w:kern w:val="0"/>
                <w:sz w:val="21"/>
                <w:szCs w:val="21"/>
              </w:rPr>
              <w:t>职称/职务</w:t>
            </w:r>
          </w:p>
        </w:tc>
        <w:tc>
          <w:tcPr>
            <w:tcW w:w="3537" w:type="dxa"/>
            <w:gridSpan w:val="2"/>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jc w:val="center"/>
              <w:rPr>
                <w:rFonts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jc w:val="center"/>
              <w:rPr>
                <w:rFonts w:ascii="仿宋" w:hAnsi="仿宋" w:eastAsia="仿宋" w:cs="仿宋"/>
                <w:b/>
                <w:kern w:val="0"/>
                <w:sz w:val="21"/>
                <w:szCs w:val="21"/>
              </w:rPr>
            </w:pPr>
            <w:r>
              <w:rPr>
                <w:rFonts w:hint="eastAsia" w:ascii="仿宋" w:hAnsi="仿宋" w:eastAsia="仿宋" w:cs="仿宋"/>
                <w:b/>
                <w:kern w:val="0"/>
                <w:sz w:val="21"/>
                <w:szCs w:val="21"/>
              </w:rPr>
              <w:t>手  机</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jc w:val="center"/>
              <w:rPr>
                <w:rFonts w:ascii="仿宋" w:hAnsi="仿宋" w:eastAsia="仿宋" w:cs="仿宋"/>
                <w:kern w:val="0"/>
                <w:sz w:val="21"/>
                <w:szCs w:val="21"/>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jc w:val="center"/>
              <w:rPr>
                <w:rFonts w:ascii="仿宋" w:hAnsi="仿宋" w:eastAsia="仿宋" w:cs="仿宋"/>
                <w:b/>
                <w:kern w:val="0"/>
                <w:sz w:val="21"/>
                <w:szCs w:val="21"/>
              </w:rPr>
            </w:pPr>
            <w:r>
              <w:rPr>
                <w:rFonts w:hint="eastAsia" w:ascii="仿宋" w:hAnsi="仿宋" w:eastAsia="仿宋" w:cs="仿宋"/>
                <w:b/>
                <w:kern w:val="0"/>
                <w:sz w:val="21"/>
                <w:szCs w:val="21"/>
              </w:rPr>
              <w:t>邮  箱</w:t>
            </w:r>
          </w:p>
        </w:tc>
        <w:tc>
          <w:tcPr>
            <w:tcW w:w="3537" w:type="dxa"/>
            <w:gridSpan w:val="2"/>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jc w:val="center"/>
              <w:rPr>
                <w:rFonts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jc w:val="center"/>
              <w:rPr>
                <w:rFonts w:ascii="仿宋" w:hAnsi="仿宋" w:eastAsia="仿宋" w:cs="仿宋"/>
                <w:b/>
                <w:kern w:val="0"/>
                <w:sz w:val="21"/>
                <w:szCs w:val="21"/>
              </w:rPr>
            </w:pPr>
            <w:r>
              <w:rPr>
                <w:rFonts w:hint="eastAsia" w:ascii="仿宋" w:hAnsi="仿宋" w:eastAsia="仿宋" w:cs="仿宋"/>
                <w:b/>
                <w:kern w:val="0"/>
                <w:sz w:val="21"/>
                <w:szCs w:val="21"/>
              </w:rPr>
              <w:t>所在地区</w:t>
            </w:r>
          </w:p>
        </w:tc>
        <w:tc>
          <w:tcPr>
            <w:tcW w:w="6542" w:type="dxa"/>
            <w:gridSpan w:val="4"/>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rPr>
                <w:rFonts w:ascii="仿宋" w:hAnsi="仿宋" w:eastAsia="仿宋" w:cs="仿宋"/>
                <w:kern w:val="0"/>
                <w:sz w:val="21"/>
                <w:szCs w:val="21"/>
                <w:u w:val="single"/>
              </w:rPr>
            </w:pP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省（市、自治区）</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市</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jc w:val="center"/>
              <w:rPr>
                <w:rFonts w:ascii="仿宋" w:hAnsi="仿宋" w:eastAsia="仿宋" w:cs="仿宋"/>
                <w:b/>
                <w:kern w:val="0"/>
                <w:sz w:val="21"/>
                <w:szCs w:val="21"/>
              </w:rPr>
            </w:pPr>
            <w:r>
              <w:rPr>
                <w:rFonts w:hint="eastAsia" w:ascii="仿宋" w:hAnsi="仿宋" w:eastAsia="仿宋" w:cs="仿宋"/>
                <w:b/>
                <w:kern w:val="0"/>
                <w:sz w:val="21"/>
                <w:szCs w:val="21"/>
              </w:rPr>
              <w:t>所属单位</w:t>
            </w:r>
          </w:p>
        </w:tc>
        <w:tc>
          <w:tcPr>
            <w:tcW w:w="6542" w:type="dxa"/>
            <w:gridSpan w:val="4"/>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jc w:val="center"/>
              <w:rPr>
                <w:rFonts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jc w:val="center"/>
              <w:rPr>
                <w:rFonts w:ascii="仿宋" w:hAnsi="仿宋" w:eastAsia="仿宋" w:cs="仿宋"/>
                <w:b/>
                <w:kern w:val="0"/>
                <w:sz w:val="21"/>
                <w:szCs w:val="21"/>
              </w:rPr>
            </w:pPr>
            <w:r>
              <w:rPr>
                <w:rFonts w:hint="eastAsia" w:ascii="仿宋" w:hAnsi="仿宋" w:eastAsia="仿宋" w:cs="仿宋"/>
                <w:b/>
                <w:kern w:val="0"/>
                <w:sz w:val="21"/>
                <w:szCs w:val="21"/>
              </w:rPr>
              <w:t>作品类型</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jc w:val="center"/>
              <w:rPr>
                <w:rFonts w:ascii="仿宋" w:hAnsi="仿宋" w:eastAsia="仿宋" w:cs="仿宋"/>
                <w:kern w:val="0"/>
                <w:sz w:val="21"/>
                <w:szCs w:val="21"/>
              </w:rPr>
            </w:pPr>
            <w:bookmarkStart w:id="1" w:name="OLE_LINK1"/>
            <w:r>
              <w:rPr>
                <w:rFonts w:ascii="仿宋" w:hAnsi="仿宋" w:eastAsia="仿宋" w:cs="仿宋"/>
                <w:kern w:val="0"/>
                <w:sz w:val="21"/>
                <w:szCs w:val="21"/>
              </w:rPr>
              <w:sym w:font="Wingdings" w:char="F0A8"/>
            </w:r>
            <w:bookmarkEnd w:id="1"/>
            <w:r>
              <w:rPr>
                <w:rFonts w:hint="eastAsia" w:ascii="仿宋" w:hAnsi="仿宋" w:eastAsia="仿宋" w:cs="仿宋"/>
                <w:kern w:val="0"/>
                <w:sz w:val="21"/>
                <w:szCs w:val="21"/>
              </w:rPr>
              <w:t>表演类</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jc w:val="center"/>
              <w:rPr>
                <w:rFonts w:ascii="仿宋" w:hAnsi="仿宋" w:eastAsia="仿宋" w:cs="仿宋"/>
                <w:kern w:val="0"/>
                <w:sz w:val="21"/>
                <w:szCs w:val="21"/>
              </w:rPr>
            </w:pPr>
            <w:r>
              <w:rPr>
                <w:rFonts w:ascii="仿宋" w:hAnsi="仿宋" w:eastAsia="仿宋" w:cs="仿宋"/>
                <w:kern w:val="0"/>
                <w:sz w:val="21"/>
                <w:szCs w:val="21"/>
              </w:rPr>
              <w:sym w:font="Wingdings" w:char="F0A8"/>
            </w:r>
            <w:r>
              <w:rPr>
                <w:rFonts w:hint="eastAsia" w:ascii="仿宋" w:hAnsi="仿宋" w:eastAsia="仿宋" w:cs="仿宋"/>
                <w:kern w:val="0"/>
                <w:sz w:val="21"/>
                <w:szCs w:val="21"/>
              </w:rPr>
              <w:t>视频类</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jc w:val="center"/>
              <w:rPr>
                <w:rFonts w:ascii="仿宋" w:hAnsi="仿宋" w:eastAsia="仿宋" w:cs="仿宋"/>
                <w:kern w:val="0"/>
                <w:sz w:val="21"/>
                <w:szCs w:val="21"/>
              </w:rPr>
            </w:pPr>
            <w:r>
              <w:rPr>
                <w:rFonts w:ascii="仿宋" w:hAnsi="仿宋" w:eastAsia="仿宋" w:cs="仿宋"/>
                <w:kern w:val="0"/>
                <w:sz w:val="21"/>
                <w:szCs w:val="21"/>
              </w:rPr>
              <w:sym w:font="Wingdings" w:char="F0A8"/>
            </w:r>
            <w:r>
              <w:rPr>
                <w:rFonts w:hint="eastAsia" w:ascii="仿宋" w:hAnsi="仿宋" w:eastAsia="仿宋" w:cs="仿宋"/>
                <w:kern w:val="0"/>
                <w:sz w:val="21"/>
                <w:szCs w:val="21"/>
              </w:rPr>
              <w:t>学术证据科普转化类</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jc w:val="center"/>
              <w:rPr>
                <w:rFonts w:ascii="仿宋" w:hAnsi="仿宋" w:eastAsia="仿宋" w:cs="仿宋"/>
                <w:kern w:val="0"/>
                <w:sz w:val="21"/>
                <w:szCs w:val="21"/>
              </w:rPr>
            </w:pPr>
          </w:p>
          <w:p>
            <w:pPr>
              <w:keepNext w:val="0"/>
              <w:keepLines w:val="0"/>
              <w:widowControl/>
              <w:suppressLineNumbers w:val="0"/>
              <w:spacing w:before="0" w:beforeAutospacing="0" w:after="0" w:afterAutospacing="0"/>
              <w:jc w:val="center"/>
              <w:rPr>
                <w:rFonts w:ascii="仿宋" w:hAnsi="仿宋" w:eastAsia="仿宋" w:cs="仿宋"/>
                <w:kern w:val="0"/>
                <w:sz w:val="21"/>
                <w:szCs w:val="21"/>
              </w:rPr>
            </w:pPr>
            <w:r>
              <w:rPr>
                <w:rFonts w:ascii="仿宋" w:hAnsi="仿宋" w:eastAsia="仿宋" w:cs="仿宋"/>
                <w:kern w:val="0"/>
                <w:sz w:val="21"/>
                <w:szCs w:val="21"/>
              </w:rPr>
              <w:sym w:font="Wingdings" w:char="00A8"/>
            </w:r>
            <w:r>
              <w:rPr>
                <w:rFonts w:ascii="仿宋" w:hAnsi="仿宋" w:eastAsia="仿宋" w:cs="仿宋"/>
                <w:kern w:val="0"/>
                <w:sz w:val="21"/>
                <w:szCs w:val="21"/>
                <w:lang w:val="en-US" w:eastAsia="zh-CN" w:bidi="ar"/>
              </w:rPr>
              <w:t>科普创意类</w:t>
            </w:r>
          </w:p>
          <w:p>
            <w:pPr>
              <w:spacing w:before="0" w:beforeAutospacing="0" w:after="0" w:afterAutospacing="0"/>
              <w:jc w:val="center"/>
              <w:rPr>
                <w:rFonts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jc w:val="center"/>
              <w:rPr>
                <w:rFonts w:hint="eastAsia" w:ascii="仿宋" w:hAnsi="仿宋" w:eastAsia="仿宋" w:cs="仿宋"/>
                <w:b/>
                <w:kern w:val="0"/>
                <w:sz w:val="21"/>
                <w:szCs w:val="21"/>
                <w:lang w:eastAsia="zh-CN"/>
              </w:rPr>
            </w:pPr>
            <w:r>
              <w:rPr>
                <w:rFonts w:hint="eastAsia" w:ascii="仿宋" w:hAnsi="仿宋" w:eastAsia="仿宋" w:cs="仿宋"/>
                <w:b/>
                <w:kern w:val="0"/>
                <w:sz w:val="21"/>
                <w:szCs w:val="21"/>
                <w:lang w:eastAsia="zh-CN"/>
              </w:rPr>
              <w:t>是否使用人工智能参与创作</w:t>
            </w:r>
          </w:p>
        </w:tc>
        <w:tc>
          <w:tcPr>
            <w:tcW w:w="3005" w:type="dxa"/>
            <w:gridSpan w:val="2"/>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jc w:val="center"/>
              <w:rPr>
                <w:rFonts w:hint="eastAsia" w:ascii="仿宋" w:hAnsi="仿宋" w:eastAsia="仿宋" w:cs="仿宋"/>
                <w:kern w:val="0"/>
                <w:sz w:val="21"/>
                <w:szCs w:val="21"/>
                <w:lang w:eastAsia="zh-CN"/>
              </w:rPr>
            </w:pPr>
            <w:r>
              <w:rPr>
                <w:rFonts w:ascii="仿宋" w:hAnsi="仿宋" w:eastAsia="仿宋" w:cs="仿宋"/>
                <w:kern w:val="0"/>
                <w:sz w:val="21"/>
                <w:szCs w:val="21"/>
              </w:rPr>
              <w:sym w:font="Wingdings" w:char="F0A8"/>
            </w:r>
            <w:r>
              <w:rPr>
                <w:rFonts w:hint="eastAsia" w:ascii="仿宋" w:hAnsi="仿宋" w:eastAsia="仿宋" w:cs="仿宋"/>
                <w:kern w:val="0"/>
                <w:sz w:val="21"/>
                <w:szCs w:val="21"/>
                <w:lang w:eastAsia="zh-CN"/>
              </w:rPr>
              <w:t>是</w:t>
            </w:r>
          </w:p>
        </w:tc>
        <w:tc>
          <w:tcPr>
            <w:tcW w:w="3537" w:type="dxa"/>
            <w:gridSpan w:val="2"/>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jc w:val="center"/>
              <w:rPr>
                <w:rFonts w:hint="eastAsia" w:ascii="仿宋" w:hAnsi="仿宋" w:eastAsia="仿宋" w:cs="仿宋"/>
                <w:kern w:val="0"/>
                <w:sz w:val="21"/>
                <w:szCs w:val="21"/>
                <w:lang w:val="en-US" w:eastAsia="zh-CN"/>
              </w:rPr>
            </w:pPr>
            <w:r>
              <w:rPr>
                <w:rFonts w:ascii="仿宋" w:hAnsi="仿宋" w:eastAsia="仿宋" w:cs="仿宋"/>
                <w:kern w:val="0"/>
                <w:sz w:val="21"/>
                <w:szCs w:val="21"/>
              </w:rPr>
              <w:sym w:font="Wingdings" w:char="F0A8"/>
            </w:r>
            <w:r>
              <w:rPr>
                <w:rFonts w:hint="eastAsia" w:ascii="仿宋" w:hAnsi="仿宋" w:eastAsia="仿宋" w:cs="仿宋"/>
                <w:kern w:val="0"/>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jc w:val="center"/>
              <w:rPr>
                <w:rFonts w:ascii="仿宋" w:hAnsi="仿宋" w:eastAsia="仿宋" w:cs="仿宋"/>
                <w:b/>
                <w:kern w:val="0"/>
                <w:sz w:val="21"/>
                <w:szCs w:val="21"/>
              </w:rPr>
            </w:pPr>
            <w:r>
              <w:rPr>
                <w:rFonts w:hint="eastAsia" w:ascii="仿宋" w:hAnsi="仿宋" w:eastAsia="仿宋" w:cs="仿宋"/>
                <w:b/>
                <w:kern w:val="0"/>
                <w:sz w:val="21"/>
                <w:szCs w:val="21"/>
              </w:rPr>
              <w:t>个人作品版权及授权声明</w:t>
            </w:r>
          </w:p>
        </w:tc>
        <w:tc>
          <w:tcPr>
            <w:tcW w:w="654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0" w:beforeAutospacing="0" w:after="0" w:afterAutospacing="0"/>
              <w:ind w:firstLine="420" w:firstLineChars="200"/>
              <w:rPr>
                <w:rFonts w:ascii="仿宋" w:hAnsi="仿宋" w:eastAsia="仿宋" w:cs="仿宋"/>
                <w:kern w:val="0"/>
                <w:sz w:val="21"/>
                <w:szCs w:val="21"/>
              </w:rPr>
            </w:pPr>
            <w:r>
              <w:rPr>
                <w:rFonts w:hint="eastAsia" w:ascii="仿宋" w:hAnsi="仿宋" w:eastAsia="仿宋" w:cs="仿宋"/>
                <w:kern w:val="0"/>
                <w:sz w:val="21"/>
                <w:szCs w:val="21"/>
              </w:rPr>
              <w:t xml:space="preserve">本人申报的参赛作品为原创，提交的所有信息真实合法，拥有参赛作品的完全著作权，并对该作品负一切版权责任。本人承诺将永久免费地、不可撤销地授权活动主办方和承办方拥有投稿作品和其肖像权的使用权，包括但不限于以复制、发行、放映、广播、信息网络传播等形式，在活动主办方和承办方指定的主流媒体及互联网平台进行公益传播、在疾控综合治理平台专辑播出、或用于公益宣传、交流等。 </w:t>
            </w:r>
          </w:p>
          <w:p>
            <w:pPr>
              <w:spacing w:before="0" w:beforeAutospacing="0" w:after="0" w:afterAutospacing="0"/>
              <w:jc w:val="center"/>
              <w:rPr>
                <w:rFonts w:ascii="仿宋" w:hAnsi="仿宋" w:eastAsia="仿宋" w:cs="仿宋"/>
                <w:kern w:val="0"/>
                <w:sz w:val="21"/>
                <w:szCs w:val="21"/>
              </w:rPr>
            </w:pPr>
            <w:r>
              <w:rPr>
                <w:rFonts w:hint="eastAsia" w:ascii="仿宋" w:hAnsi="仿宋" w:eastAsia="仿宋" w:cs="仿宋"/>
                <w:kern w:val="0"/>
                <w:sz w:val="21"/>
                <w:szCs w:val="21"/>
              </w:rPr>
              <w:t xml:space="preserve">本人签字确认：                        </w:t>
            </w:r>
          </w:p>
          <w:p>
            <w:pPr>
              <w:spacing w:before="0" w:beforeAutospacing="0" w:after="0" w:afterAutospacing="0"/>
              <w:jc w:val="center"/>
              <w:rPr>
                <w:rFonts w:ascii="仿宋" w:hAnsi="仿宋" w:eastAsia="仿宋" w:cs="仿宋"/>
                <w:kern w:val="0"/>
                <w:sz w:val="21"/>
                <w:szCs w:val="21"/>
              </w:rPr>
            </w:pPr>
            <w:r>
              <w:rPr>
                <w:rFonts w:hint="eastAsia" w:ascii="仿宋" w:hAnsi="仿宋" w:eastAsia="仿宋" w:cs="仿宋"/>
                <w:kern w:val="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jc w:val="center"/>
              <w:rPr>
                <w:rFonts w:ascii="仿宋" w:hAnsi="仿宋" w:eastAsia="仿宋" w:cs="仿宋"/>
                <w:b/>
                <w:kern w:val="0"/>
                <w:sz w:val="21"/>
                <w:szCs w:val="21"/>
              </w:rPr>
            </w:pPr>
            <w:r>
              <w:rPr>
                <w:rFonts w:hint="eastAsia" w:ascii="仿宋" w:hAnsi="仿宋" w:eastAsia="仿宋" w:cs="仿宋"/>
                <w:b/>
                <w:kern w:val="0"/>
                <w:sz w:val="21"/>
                <w:szCs w:val="21"/>
              </w:rPr>
              <w:t>工作单位</w:t>
            </w:r>
          </w:p>
          <w:p>
            <w:pPr>
              <w:spacing w:before="0" w:beforeAutospacing="0" w:after="0" w:afterAutospacing="0"/>
              <w:jc w:val="center"/>
              <w:rPr>
                <w:rFonts w:ascii="仿宋" w:hAnsi="仿宋" w:eastAsia="仿宋" w:cs="仿宋"/>
                <w:b/>
                <w:kern w:val="0"/>
                <w:sz w:val="21"/>
                <w:szCs w:val="21"/>
              </w:rPr>
            </w:pPr>
            <w:r>
              <w:rPr>
                <w:rFonts w:hint="eastAsia" w:ascii="仿宋" w:hAnsi="仿宋" w:eastAsia="仿宋" w:cs="仿宋"/>
                <w:b/>
                <w:kern w:val="0"/>
                <w:sz w:val="21"/>
                <w:szCs w:val="21"/>
              </w:rPr>
              <w:t>意见</w:t>
            </w:r>
          </w:p>
        </w:tc>
        <w:tc>
          <w:tcPr>
            <w:tcW w:w="6542" w:type="dxa"/>
            <w:gridSpan w:val="4"/>
            <w:tcBorders>
              <w:top w:val="single" w:color="auto" w:sz="4" w:space="0"/>
              <w:left w:val="single" w:color="auto" w:sz="4" w:space="0"/>
              <w:bottom w:val="single" w:color="auto" w:sz="4" w:space="0"/>
              <w:right w:val="single" w:color="auto" w:sz="4" w:space="0"/>
            </w:tcBorders>
            <w:noWrap w:val="0"/>
            <w:vAlign w:val="top"/>
          </w:tcPr>
          <w:p>
            <w:pPr>
              <w:spacing w:before="0" w:beforeAutospacing="0" w:after="0" w:afterAutospacing="0"/>
              <w:rPr>
                <w:rFonts w:ascii="仿宋" w:hAnsi="仿宋" w:eastAsia="仿宋" w:cs="仿宋"/>
                <w:kern w:val="0"/>
                <w:sz w:val="21"/>
                <w:szCs w:val="21"/>
              </w:rPr>
            </w:pPr>
          </w:p>
          <w:p>
            <w:pPr>
              <w:spacing w:before="0" w:beforeAutospacing="0" w:after="0" w:afterAutospacing="0"/>
              <w:ind w:firstLine="2310" w:firstLineChars="1100"/>
              <w:rPr>
                <w:rFonts w:ascii="仿宋" w:hAnsi="仿宋" w:eastAsia="仿宋" w:cs="仿宋"/>
                <w:kern w:val="0"/>
                <w:sz w:val="21"/>
                <w:szCs w:val="21"/>
              </w:rPr>
            </w:pPr>
            <w:r>
              <w:rPr>
                <w:rFonts w:hint="eastAsia" w:ascii="仿宋" w:hAnsi="仿宋" w:eastAsia="仿宋" w:cs="仿宋"/>
                <w:kern w:val="0"/>
                <w:sz w:val="21"/>
                <w:szCs w:val="21"/>
              </w:rPr>
              <w:t>单位盖章</w:t>
            </w:r>
          </w:p>
          <w:p>
            <w:pPr>
              <w:spacing w:before="0" w:beforeAutospacing="0" w:after="0" w:afterAutospacing="0"/>
              <w:ind w:firstLine="3150" w:firstLineChars="1500"/>
              <w:rPr>
                <w:rFonts w:ascii="仿宋" w:hAnsi="仿宋" w:eastAsia="仿宋" w:cs="仿宋"/>
                <w:kern w:val="0"/>
                <w:sz w:val="21"/>
                <w:szCs w:val="21"/>
              </w:rPr>
            </w:pPr>
            <w:r>
              <w:rPr>
                <w:rFonts w:hint="eastAsia" w:ascii="仿宋" w:hAnsi="仿宋" w:eastAsia="仿宋" w:cs="仿宋"/>
                <w:kern w:val="0"/>
                <w:sz w:val="21"/>
                <w:szCs w:val="21"/>
              </w:rPr>
              <w:t>年    月    日</w:t>
            </w:r>
          </w:p>
        </w:tc>
      </w:tr>
    </w:tbl>
    <w:p>
      <w:pPr>
        <w:keepNext w:val="0"/>
        <w:keepLines w:val="0"/>
        <w:widowControl/>
        <w:suppressLineNumbers w:val="0"/>
        <w:jc w:val="left"/>
        <w:rPr>
          <w:rFonts w:hint="eastAsia" w:eastAsia="宋体"/>
          <w:lang w:val="en-US" w:eastAsia="zh-CN"/>
        </w:rPr>
      </w:pPr>
      <w:r>
        <w:rPr>
          <w:rFonts w:ascii="宋体" w:hAnsi="宋体" w:eastAsia="宋体" w:cs="宋体"/>
          <w:b/>
          <w:bCs/>
          <w:color w:val="767171"/>
          <w:kern w:val="0"/>
          <w:sz w:val="16"/>
          <w:szCs w:val="16"/>
          <w:lang w:val="en-US" w:eastAsia="zh-CN" w:bidi="ar"/>
        </w:rPr>
        <w:t>注明：</w:t>
      </w:r>
      <w:r>
        <w:rPr>
          <w:rFonts w:ascii="宋体" w:hAnsi="宋体" w:eastAsia="宋体" w:cs="宋体"/>
          <w:color w:val="767171"/>
          <w:kern w:val="0"/>
          <w:sz w:val="16"/>
          <w:szCs w:val="16"/>
          <w:lang w:val="en-US" w:eastAsia="zh-CN" w:bidi="ar"/>
        </w:rPr>
        <w:t>活动主办方和承办方承诺将按照合法、正当、必要的原则收集投稿人的个人信息并采取必要的安全措施保护个人信息，防范信息泄露的风险</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1291F4"/>
    <w:multiLevelType w:val="singleLevel"/>
    <w:tmpl w:val="3A1291F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4C6"/>
    <w:rsid w:val="0002413F"/>
    <w:rsid w:val="00166234"/>
    <w:rsid w:val="003444C6"/>
    <w:rsid w:val="0037450E"/>
    <w:rsid w:val="0065670B"/>
    <w:rsid w:val="008D1D54"/>
    <w:rsid w:val="008F4861"/>
    <w:rsid w:val="00917352"/>
    <w:rsid w:val="0092670F"/>
    <w:rsid w:val="009B24E4"/>
    <w:rsid w:val="00A02232"/>
    <w:rsid w:val="00AB6572"/>
    <w:rsid w:val="00B60EF3"/>
    <w:rsid w:val="00C22D6B"/>
    <w:rsid w:val="00D90DF7"/>
    <w:rsid w:val="00F96921"/>
    <w:rsid w:val="00FB1456"/>
    <w:rsid w:val="15CC65A1"/>
    <w:rsid w:val="24807BC1"/>
    <w:rsid w:val="3CDF1BE8"/>
    <w:rsid w:val="4079249D"/>
    <w:rsid w:val="4E8D5536"/>
    <w:rsid w:val="51133169"/>
    <w:rsid w:val="5A474E48"/>
    <w:rsid w:val="68BD6CF2"/>
    <w:rsid w:val="6CA72D7A"/>
    <w:rsid w:val="7DDA17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annotation text"/>
    <w:basedOn w:val="1"/>
    <w:link w:val="8"/>
    <w:qFormat/>
    <w:uiPriority w:val="0"/>
    <w:pPr>
      <w:jc w:val="left"/>
    </w:pPr>
  </w:style>
  <w:style w:type="paragraph" w:styleId="3">
    <w:name w:val="Balloon Text"/>
    <w:basedOn w:val="1"/>
    <w:link w:val="9"/>
    <w:qFormat/>
    <w:uiPriority w:val="0"/>
    <w:rPr>
      <w:rFonts w:ascii="宋体" w:eastAsia="宋体"/>
      <w:sz w:val="18"/>
      <w:szCs w:val="18"/>
    </w:rPr>
  </w:style>
  <w:style w:type="paragraph" w:styleId="4">
    <w:name w:val="annotation subject"/>
    <w:basedOn w:val="2"/>
    <w:next w:val="2"/>
    <w:link w:val="10"/>
    <w:qFormat/>
    <w:uiPriority w:val="0"/>
    <w:rPr>
      <w:b/>
      <w:bCs/>
    </w:rPr>
  </w:style>
  <w:style w:type="character" w:styleId="7">
    <w:name w:val="annotation reference"/>
    <w:basedOn w:val="6"/>
    <w:qFormat/>
    <w:uiPriority w:val="99"/>
    <w:rPr>
      <w:sz w:val="21"/>
      <w:szCs w:val="21"/>
    </w:rPr>
  </w:style>
  <w:style w:type="character" w:customStyle="1" w:styleId="8">
    <w:name w:val="批注文字字符"/>
    <w:basedOn w:val="6"/>
    <w:link w:val="2"/>
    <w:qFormat/>
    <w:uiPriority w:val="0"/>
    <w:rPr>
      <w:kern w:val="2"/>
      <w:sz w:val="21"/>
      <w:szCs w:val="24"/>
    </w:rPr>
  </w:style>
  <w:style w:type="character" w:customStyle="1" w:styleId="9">
    <w:name w:val="批注框文本字符"/>
    <w:basedOn w:val="6"/>
    <w:link w:val="3"/>
    <w:qFormat/>
    <w:uiPriority w:val="0"/>
    <w:rPr>
      <w:rFonts w:ascii="宋体" w:eastAsia="宋体"/>
      <w:kern w:val="2"/>
      <w:sz w:val="18"/>
      <w:szCs w:val="18"/>
    </w:rPr>
  </w:style>
  <w:style w:type="character" w:customStyle="1" w:styleId="10">
    <w:name w:val="批注主题字符"/>
    <w:basedOn w:val="8"/>
    <w:link w:val="4"/>
    <w:qFormat/>
    <w:uiPriority w:val="0"/>
    <w:rPr>
      <w:b/>
      <w:bCs/>
      <w:kern w:val="2"/>
      <w:sz w:val="21"/>
      <w:szCs w:val="24"/>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3808</Words>
  <Characters>4057</Characters>
  <Lines>32</Lines>
  <Paragraphs>9</Paragraphs>
  <TotalTime>28</TotalTime>
  <ScaleCrop>false</ScaleCrop>
  <LinksUpToDate>false</LinksUpToDate>
  <CharactersWithSpaces>4064</CharactersWithSpaces>
  <Application>WPS Office_11.1.0.11215_F1E327BC-269C-435d-A152-05C5408002CA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2025-01-14T13:27:00Z</dcterms:created>
  <dc:creator>Administrator</dc:creator>
  <cp:lastModifiedBy>admin</cp:lastModifiedBy>
  <cp:lastPrinted>2025-03-27T05:29:26Z</cp:lastPrinted>
  <dcterms:modified xsi:type="dcterms:W3CDTF">2025-04-18T08:38:51Z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2052-11.1.0.11215</vt:lpwstr>
  </property>
  <property fmtid="{D5CDD505-2E9C-101B-9397-08002B2CF9AE}" pid="3" name="ICV">
    <vt:lpwstr>F454A72F29CB4C5AA702AE41431E6E76</vt:lpwstr>
  </property>
  <property fmtid="{D5CDD505-2E9C-101B-9397-08002B2CF9AE}" pid="4" name="KSOTemplateDocerSaveRecord">
    <vt:lpwstr>eyJoZGlkIjoiN2MwNzhhM2ViZWQ0NzUwMzkwZjRlMTU4OThlNGRlNjgifQ==</vt:lpwstr>
  </property>
</Properties>
</file>